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4A" w:rsidRPr="003B309F" w:rsidRDefault="003A6B4A" w:rsidP="002117BA">
      <w:pPr>
        <w:jc w:val="center"/>
        <w:rPr>
          <w:b/>
          <w:sz w:val="24"/>
          <w:szCs w:val="24"/>
          <w:lang w:val="es-ES_tradnl"/>
        </w:rPr>
      </w:pPr>
      <w:bookmarkStart w:id="0" w:name="_GoBack"/>
      <w:bookmarkEnd w:id="0"/>
    </w:p>
    <w:p w:rsidR="003B309F" w:rsidRDefault="003B309F" w:rsidP="003A6B4A">
      <w:pPr>
        <w:jc w:val="right"/>
        <w:rPr>
          <w:b/>
          <w:color w:val="660033"/>
          <w:sz w:val="32"/>
          <w:szCs w:val="32"/>
          <w:u w:val="single"/>
        </w:rPr>
      </w:pPr>
    </w:p>
    <w:p w:rsidR="003A6B4A" w:rsidRPr="003A6B4A" w:rsidRDefault="003A6B4A" w:rsidP="003A6B4A">
      <w:pPr>
        <w:jc w:val="right"/>
        <w:rPr>
          <w:b/>
          <w:color w:val="660033"/>
          <w:sz w:val="32"/>
          <w:szCs w:val="32"/>
          <w:u w:val="single"/>
        </w:rPr>
      </w:pPr>
      <w:r w:rsidRPr="003A6B4A">
        <w:rPr>
          <w:b/>
          <w:color w:val="660033"/>
          <w:sz w:val="32"/>
          <w:szCs w:val="32"/>
          <w:u w:val="single"/>
        </w:rPr>
        <w:t>NOTA DE PRENSA</w:t>
      </w:r>
    </w:p>
    <w:p w:rsidR="00B67463" w:rsidRPr="0081361B" w:rsidRDefault="00B67463" w:rsidP="002117BA">
      <w:pPr>
        <w:jc w:val="center"/>
        <w:rPr>
          <w:b/>
          <w:sz w:val="42"/>
          <w:szCs w:val="42"/>
          <w:lang w:val="es-ES_tradnl"/>
        </w:rPr>
      </w:pPr>
      <w:r w:rsidRPr="0081361B">
        <w:rPr>
          <w:b/>
          <w:sz w:val="42"/>
          <w:szCs w:val="42"/>
          <w:lang w:val="es-ES_tradnl"/>
        </w:rPr>
        <w:t>La Ruta d</w:t>
      </w:r>
      <w:r w:rsidR="00A5083B" w:rsidRPr="0081361B">
        <w:rPr>
          <w:b/>
          <w:sz w:val="42"/>
          <w:szCs w:val="42"/>
          <w:lang w:val="es-ES_tradnl"/>
        </w:rPr>
        <w:t xml:space="preserve">el Vino Ribera del Duero </w:t>
      </w:r>
      <w:r w:rsidR="00767C93">
        <w:rPr>
          <w:b/>
          <w:sz w:val="42"/>
          <w:szCs w:val="42"/>
          <w:lang w:val="es-ES_tradnl"/>
        </w:rPr>
        <w:t>crece</w:t>
      </w:r>
      <w:r w:rsidR="00433349">
        <w:rPr>
          <w:b/>
          <w:sz w:val="42"/>
          <w:szCs w:val="42"/>
          <w:lang w:val="es-ES_tradnl"/>
        </w:rPr>
        <w:t xml:space="preserve"> un 68% en cuatro años y supera</w:t>
      </w:r>
      <w:r w:rsidR="00A325FC">
        <w:rPr>
          <w:b/>
          <w:sz w:val="42"/>
          <w:szCs w:val="42"/>
          <w:lang w:val="es-ES_tradnl"/>
        </w:rPr>
        <w:t xml:space="preserve"> ya</w:t>
      </w:r>
      <w:r w:rsidR="00433349">
        <w:rPr>
          <w:b/>
          <w:sz w:val="42"/>
          <w:szCs w:val="42"/>
          <w:lang w:val="es-ES_tradnl"/>
        </w:rPr>
        <w:t xml:space="preserve"> los 200 servicios </w:t>
      </w:r>
    </w:p>
    <w:p w:rsidR="00600005" w:rsidRPr="00A4771E" w:rsidRDefault="00A325FC" w:rsidP="00A4771E">
      <w:pPr>
        <w:pStyle w:val="Prrafodelista"/>
        <w:numPr>
          <w:ilvl w:val="0"/>
          <w:numId w:val="1"/>
        </w:numPr>
        <w:rPr>
          <w:i/>
          <w:sz w:val="24"/>
          <w:szCs w:val="24"/>
          <w:lang w:val="es-ES_tradnl"/>
        </w:rPr>
      </w:pPr>
      <w:r>
        <w:rPr>
          <w:i/>
          <w:lang w:val="es-ES_tradnl"/>
        </w:rPr>
        <w:t>En los últimos seis meses se han registrado 15 nuevas incorporaciones; siete bodegas, cuatro alojamientos turísticos y  cuatro establecimientos de restauración</w:t>
      </w:r>
    </w:p>
    <w:p w:rsidR="00A4771E" w:rsidRPr="00A4771E" w:rsidRDefault="00BA114A" w:rsidP="00A325FC">
      <w:pPr>
        <w:pStyle w:val="Prrafodelista"/>
        <w:numPr>
          <w:ilvl w:val="0"/>
          <w:numId w:val="1"/>
        </w:numPr>
        <w:jc w:val="both"/>
        <w:rPr>
          <w:i/>
          <w:sz w:val="24"/>
          <w:szCs w:val="24"/>
          <w:lang w:val="es-ES_tradnl"/>
        </w:rPr>
      </w:pPr>
      <w:r>
        <w:rPr>
          <w:i/>
          <w:sz w:val="24"/>
          <w:szCs w:val="24"/>
          <w:lang w:val="es-ES_tradnl"/>
        </w:rPr>
        <w:t xml:space="preserve">La Ruta está gestionando </w:t>
      </w:r>
      <w:r w:rsidR="00A325FC">
        <w:rPr>
          <w:i/>
          <w:sz w:val="24"/>
          <w:szCs w:val="24"/>
          <w:lang w:val="es-ES_tradnl"/>
        </w:rPr>
        <w:t xml:space="preserve">en estos momentos </w:t>
      </w:r>
      <w:r>
        <w:rPr>
          <w:i/>
          <w:sz w:val="24"/>
          <w:szCs w:val="24"/>
          <w:lang w:val="es-ES_tradnl"/>
        </w:rPr>
        <w:t>más solicitudes, lo cual augura un futuro de crecimiento</w:t>
      </w:r>
    </w:p>
    <w:p w:rsidR="00A325FC" w:rsidRPr="005B038E" w:rsidRDefault="00A325FC" w:rsidP="00433349">
      <w:pPr>
        <w:jc w:val="both"/>
        <w:rPr>
          <w:lang w:val="es-ES_tradnl"/>
        </w:rPr>
      </w:pPr>
      <w:r>
        <w:rPr>
          <w:b/>
          <w:lang w:val="es-ES_tradnl"/>
        </w:rPr>
        <w:t xml:space="preserve">Aranda de Duero, 02 de julio de 2019.- </w:t>
      </w:r>
      <w:r w:rsidR="005B038E">
        <w:rPr>
          <w:lang w:val="es-ES_tradnl"/>
        </w:rPr>
        <w:t>El número de servicios adheridos a l</w:t>
      </w:r>
      <w:r w:rsidR="005B038E" w:rsidRPr="005B038E">
        <w:rPr>
          <w:lang w:val="es-ES_tradnl"/>
        </w:rPr>
        <w:t>a</w:t>
      </w:r>
      <w:r w:rsidR="005B038E">
        <w:rPr>
          <w:b/>
          <w:lang w:val="es-ES_tradnl"/>
        </w:rPr>
        <w:t xml:space="preserve"> Ruta del Vino Ribera del Duero </w:t>
      </w:r>
      <w:r w:rsidR="005B038E">
        <w:rPr>
          <w:lang w:val="es-ES_tradnl"/>
        </w:rPr>
        <w:t xml:space="preserve">ha crecido un </w:t>
      </w:r>
      <w:r w:rsidR="005B038E" w:rsidRPr="00E20DB2">
        <w:rPr>
          <w:b/>
          <w:lang w:val="es-ES_tradnl"/>
        </w:rPr>
        <w:t>67,7% en los últimos cuatro años</w:t>
      </w:r>
      <w:r w:rsidR="005B038E">
        <w:rPr>
          <w:lang w:val="es-ES_tradnl"/>
        </w:rPr>
        <w:t xml:space="preserve">, logrando que en la actualidad, sean </w:t>
      </w:r>
      <w:r w:rsidR="005B038E" w:rsidRPr="00E20DB2">
        <w:rPr>
          <w:b/>
          <w:lang w:val="es-ES_tradnl"/>
        </w:rPr>
        <w:t>más de 200 los adscritos</w:t>
      </w:r>
      <w:r w:rsidR="005B038E">
        <w:rPr>
          <w:lang w:val="es-ES_tradnl"/>
        </w:rPr>
        <w:t xml:space="preserve"> a este club de producto. En </w:t>
      </w:r>
      <w:r w:rsidR="007C3CC2">
        <w:rPr>
          <w:lang w:val="es-ES_tradnl"/>
        </w:rPr>
        <w:t xml:space="preserve">concreto, en </w:t>
      </w:r>
      <w:r w:rsidR="005B038E">
        <w:rPr>
          <w:lang w:val="es-ES_tradnl"/>
        </w:rPr>
        <w:t xml:space="preserve">el territorio de este itinerario </w:t>
      </w:r>
      <w:proofErr w:type="spellStart"/>
      <w:r w:rsidR="005B038E">
        <w:rPr>
          <w:lang w:val="es-ES_tradnl"/>
        </w:rPr>
        <w:t>enoturístico</w:t>
      </w:r>
      <w:proofErr w:type="spellEnd"/>
      <w:r w:rsidR="005B038E">
        <w:rPr>
          <w:lang w:val="es-ES_tradnl"/>
        </w:rPr>
        <w:t xml:space="preserve"> se ofrecen, a día de hoy, 203 servicios para turistas, contando entre ellos bodegas visitables, alojamientos</w:t>
      </w:r>
      <w:r w:rsidR="000605FC">
        <w:rPr>
          <w:lang w:val="es-ES_tradnl"/>
        </w:rPr>
        <w:t>,</w:t>
      </w:r>
      <w:r w:rsidR="005B038E">
        <w:rPr>
          <w:lang w:val="es-ES_tradnl"/>
        </w:rPr>
        <w:t xml:space="preserve"> restaurantes, </w:t>
      </w:r>
      <w:proofErr w:type="spellStart"/>
      <w:r w:rsidR="005B038E">
        <w:rPr>
          <w:lang w:val="es-ES_tradnl"/>
        </w:rPr>
        <w:t>enotecas</w:t>
      </w:r>
      <w:proofErr w:type="spellEnd"/>
      <w:r w:rsidR="005B038E">
        <w:rPr>
          <w:lang w:val="es-ES_tradnl"/>
        </w:rPr>
        <w:t>… etcétera.</w:t>
      </w:r>
    </w:p>
    <w:p w:rsidR="00433349" w:rsidRDefault="00BA114A" w:rsidP="00433349">
      <w:pPr>
        <w:jc w:val="both"/>
        <w:rPr>
          <w:lang w:val="es-ES_tradnl"/>
        </w:rPr>
      </w:pPr>
      <w:r>
        <w:rPr>
          <w:lang w:val="es-ES_tradnl"/>
        </w:rPr>
        <w:t xml:space="preserve">En los últimos </w:t>
      </w:r>
      <w:r w:rsidRPr="002F19F7">
        <w:rPr>
          <w:lang w:val="es-ES_tradnl"/>
        </w:rPr>
        <w:t>ocho meses</w:t>
      </w:r>
      <w:r>
        <w:rPr>
          <w:lang w:val="es-ES_tradnl"/>
        </w:rPr>
        <w:t xml:space="preserve"> se han incorporado </w:t>
      </w:r>
      <w:r w:rsidRPr="00E20DB2">
        <w:rPr>
          <w:b/>
          <w:lang w:val="es-ES_tradnl"/>
        </w:rPr>
        <w:t xml:space="preserve">15 </w:t>
      </w:r>
      <w:r w:rsidR="00A325FC" w:rsidRPr="00E20DB2">
        <w:rPr>
          <w:b/>
          <w:lang w:val="es-ES_tradnl"/>
        </w:rPr>
        <w:t>nuevas propuestas</w:t>
      </w:r>
      <w:r>
        <w:rPr>
          <w:lang w:val="es-ES_tradnl"/>
        </w:rPr>
        <w:t xml:space="preserve"> </w:t>
      </w:r>
      <w:r w:rsidR="005B038E">
        <w:rPr>
          <w:lang w:val="es-ES_tradnl"/>
        </w:rPr>
        <w:t xml:space="preserve">–siete bodegas, cuatro alojamientos turísticos y cuatro establecimientos de restauración- </w:t>
      </w:r>
      <w:r>
        <w:rPr>
          <w:lang w:val="es-ES_tradnl"/>
        </w:rPr>
        <w:t xml:space="preserve">y hay lista de espera para finales de 2019, lo cual es un claro </w:t>
      </w:r>
      <w:r w:rsidRPr="00E20DB2">
        <w:rPr>
          <w:b/>
          <w:lang w:val="es-ES_tradnl"/>
        </w:rPr>
        <w:t>indicador de crecimiento</w:t>
      </w:r>
      <w:r>
        <w:rPr>
          <w:lang w:val="es-ES_tradnl"/>
        </w:rPr>
        <w:t>.</w:t>
      </w:r>
    </w:p>
    <w:p w:rsidR="000605FC" w:rsidRDefault="005B038E" w:rsidP="00433349">
      <w:pPr>
        <w:jc w:val="both"/>
        <w:rPr>
          <w:lang w:val="es-ES_tradnl"/>
        </w:rPr>
      </w:pPr>
      <w:r>
        <w:rPr>
          <w:lang w:val="es-ES_tradnl"/>
        </w:rPr>
        <w:t xml:space="preserve">También sigue esta tendencia alcista la cifra de </w:t>
      </w:r>
      <w:r w:rsidR="007C3CC2">
        <w:rPr>
          <w:lang w:val="es-ES_tradnl"/>
        </w:rPr>
        <w:t xml:space="preserve">entidades locales </w:t>
      </w:r>
      <w:r w:rsidR="000605FC">
        <w:rPr>
          <w:lang w:val="es-ES_tradnl"/>
        </w:rPr>
        <w:t>que se han integrado en</w:t>
      </w:r>
      <w:r>
        <w:rPr>
          <w:lang w:val="es-ES_tradnl"/>
        </w:rPr>
        <w:t xml:space="preserve"> la </w:t>
      </w:r>
      <w:r w:rsidRPr="000605FC">
        <w:rPr>
          <w:b/>
          <w:lang w:val="es-ES_tradnl"/>
        </w:rPr>
        <w:t>Ruta del Vino Ribera del Duero</w:t>
      </w:r>
      <w:r w:rsidR="007C3CC2">
        <w:rPr>
          <w:lang w:val="es-ES_tradnl"/>
        </w:rPr>
        <w:t xml:space="preserve">. En los últimos cuatro años, </w:t>
      </w:r>
      <w:r w:rsidR="007C3CC2" w:rsidRPr="00E20DB2">
        <w:rPr>
          <w:b/>
          <w:lang w:val="es-ES_tradnl"/>
        </w:rPr>
        <w:t>la</w:t>
      </w:r>
      <w:r w:rsidR="00C07F92" w:rsidRPr="00E20DB2">
        <w:rPr>
          <w:b/>
          <w:lang w:val="es-ES_tradnl"/>
        </w:rPr>
        <w:t xml:space="preserve"> cifra de pueblos ha crecido hasta los 92 al registrarse 11 nuevas adhesiones</w:t>
      </w:r>
      <w:r w:rsidR="000605FC" w:rsidRPr="00E20DB2">
        <w:rPr>
          <w:b/>
          <w:lang w:val="es-ES_tradnl"/>
        </w:rPr>
        <w:t>, un 13,6% más</w:t>
      </w:r>
      <w:r w:rsidR="00C07F92">
        <w:rPr>
          <w:lang w:val="es-ES_tradnl"/>
        </w:rPr>
        <w:t xml:space="preserve">. </w:t>
      </w:r>
    </w:p>
    <w:p w:rsidR="00C07F92" w:rsidRDefault="00C07F92" w:rsidP="00433349">
      <w:pPr>
        <w:jc w:val="both"/>
        <w:rPr>
          <w:lang w:val="es-ES_tradnl"/>
        </w:rPr>
      </w:pPr>
      <w:proofErr w:type="spellStart"/>
      <w:r>
        <w:rPr>
          <w:lang w:val="es-ES_tradnl"/>
        </w:rPr>
        <w:t>Fuentenebro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Villalba</w:t>
      </w:r>
      <w:proofErr w:type="spellEnd"/>
      <w:r>
        <w:rPr>
          <w:lang w:val="es-ES_tradnl"/>
        </w:rPr>
        <w:t xml:space="preserve"> de Duero y Nava de Roa son los tres últimos municipios integrad</w:t>
      </w:r>
      <w:r w:rsidR="000605FC">
        <w:rPr>
          <w:lang w:val="es-ES_tradnl"/>
        </w:rPr>
        <w:t xml:space="preserve">os a esta propuesta </w:t>
      </w:r>
      <w:proofErr w:type="spellStart"/>
      <w:r w:rsidR="000605FC">
        <w:rPr>
          <w:lang w:val="es-ES_tradnl"/>
        </w:rPr>
        <w:t>enoturística</w:t>
      </w:r>
      <w:proofErr w:type="spellEnd"/>
      <w:r>
        <w:rPr>
          <w:lang w:val="es-ES_tradnl"/>
        </w:rPr>
        <w:t>, permitiendo con ello la incorporación de nuevas empresas y colectivos asentados en su término municipal.</w:t>
      </w:r>
    </w:p>
    <w:p w:rsidR="00A5083B" w:rsidRDefault="00C07F92" w:rsidP="00433349">
      <w:pPr>
        <w:jc w:val="both"/>
        <w:rPr>
          <w:lang w:val="es-ES_tradnl"/>
        </w:rPr>
      </w:pPr>
      <w:r>
        <w:rPr>
          <w:lang w:val="es-ES_tradnl"/>
        </w:rPr>
        <w:t xml:space="preserve">Estos datos ponen de manifiesto la </w:t>
      </w:r>
      <w:r w:rsidRPr="00E20DB2">
        <w:rPr>
          <w:b/>
          <w:lang w:val="es-ES_tradnl"/>
        </w:rPr>
        <w:t>capacidad de dinamización económica</w:t>
      </w:r>
      <w:r>
        <w:rPr>
          <w:lang w:val="es-ES_tradnl"/>
        </w:rPr>
        <w:t xml:space="preserve"> que lleva consigo la Ruta del Vino Ribera del Duero. Entre los 15 servicios adheridos en los últimos meses, </w:t>
      </w:r>
      <w:r w:rsidRPr="00E20DB2">
        <w:rPr>
          <w:b/>
          <w:lang w:val="es-ES_tradnl"/>
        </w:rPr>
        <w:t>seis</w:t>
      </w:r>
      <w:r>
        <w:rPr>
          <w:lang w:val="es-ES_tradnl"/>
        </w:rPr>
        <w:t xml:space="preserve"> son </w:t>
      </w:r>
      <w:r w:rsidRPr="00E20DB2">
        <w:rPr>
          <w:b/>
          <w:lang w:val="es-ES_tradnl"/>
        </w:rPr>
        <w:t>de nueva creación</w:t>
      </w:r>
      <w:r>
        <w:rPr>
          <w:lang w:val="es-ES_tradnl"/>
        </w:rPr>
        <w:t xml:space="preserve"> y su implantación contribuye no solo a generar riqueza </w:t>
      </w:r>
      <w:r w:rsidR="000605FC">
        <w:rPr>
          <w:lang w:val="es-ES_tradnl"/>
        </w:rPr>
        <w:t xml:space="preserve">y puestos de trabajo </w:t>
      </w:r>
      <w:r>
        <w:rPr>
          <w:lang w:val="es-ES_tradnl"/>
        </w:rPr>
        <w:t>en el entorno rural</w:t>
      </w:r>
      <w:r w:rsidR="000605FC">
        <w:rPr>
          <w:lang w:val="es-ES_tradnl"/>
        </w:rPr>
        <w:t>,</w:t>
      </w:r>
      <w:r>
        <w:rPr>
          <w:lang w:val="es-ES_tradnl"/>
        </w:rPr>
        <w:t xml:space="preserve"> sino también a fijar población en </w:t>
      </w:r>
      <w:r w:rsidR="000605FC">
        <w:rPr>
          <w:lang w:val="es-ES_tradnl"/>
        </w:rPr>
        <w:t>el mismo</w:t>
      </w:r>
      <w:r>
        <w:rPr>
          <w:lang w:val="es-ES_tradnl"/>
        </w:rPr>
        <w:t>.</w:t>
      </w:r>
    </w:p>
    <w:p w:rsidR="002F19F7" w:rsidRDefault="002F19F7" w:rsidP="00433349">
      <w:pPr>
        <w:jc w:val="both"/>
        <w:rPr>
          <w:lang w:val="es-ES_tradnl"/>
        </w:rPr>
      </w:pPr>
      <w:r>
        <w:rPr>
          <w:lang w:val="es-ES_tradnl"/>
        </w:rPr>
        <w:t xml:space="preserve">“Estamos muy satisfechos del trabajo que se está realizando desde la Ruta del Vino Ribera del Duero. Se está asesorando e incorporando nuevos adheridos, lo que demuestra que el proyecto es sólido y sigue creciendo con el apoyo incondicional de los empresarios y ayuntamientos de la zona”, ha señalado Miguel Ángel </w:t>
      </w:r>
      <w:proofErr w:type="spellStart"/>
      <w:r>
        <w:rPr>
          <w:lang w:val="es-ES_tradnl"/>
        </w:rPr>
        <w:t>Gayubo</w:t>
      </w:r>
      <w:proofErr w:type="spellEnd"/>
      <w:r>
        <w:rPr>
          <w:lang w:val="es-ES_tradnl"/>
        </w:rPr>
        <w:t>, presidente de la Ruta del Vino Ribera del Duero, quien ha puesto el acento en el papel fundamental que juega este club de producto para dinamizar económicamente la comarca.</w:t>
      </w:r>
    </w:p>
    <w:p w:rsidR="002F19F7" w:rsidRDefault="002F19F7" w:rsidP="00433349">
      <w:pPr>
        <w:jc w:val="both"/>
        <w:rPr>
          <w:b/>
          <w:lang w:val="es-ES_tradnl"/>
        </w:rPr>
      </w:pPr>
      <w:r>
        <w:rPr>
          <w:lang w:val="es-ES_tradnl"/>
        </w:rPr>
        <w:t xml:space="preserve">Es destacable </w:t>
      </w:r>
      <w:r w:rsidR="00C07F92">
        <w:rPr>
          <w:lang w:val="es-ES_tradnl"/>
        </w:rPr>
        <w:t xml:space="preserve">también la </w:t>
      </w:r>
      <w:r w:rsidRPr="00E20DB2">
        <w:rPr>
          <w:b/>
          <w:lang w:val="es-ES_tradnl"/>
        </w:rPr>
        <w:t xml:space="preserve">creciente </w:t>
      </w:r>
      <w:r w:rsidR="00C07F92" w:rsidRPr="00E20DB2">
        <w:rPr>
          <w:b/>
          <w:lang w:val="es-ES_tradnl"/>
        </w:rPr>
        <w:t xml:space="preserve">apuesta por el </w:t>
      </w:r>
      <w:proofErr w:type="spellStart"/>
      <w:r w:rsidR="00C07F92" w:rsidRPr="00E20DB2">
        <w:rPr>
          <w:b/>
          <w:lang w:val="es-ES_tradnl"/>
        </w:rPr>
        <w:t>enoturismo</w:t>
      </w:r>
      <w:proofErr w:type="spellEnd"/>
      <w:r w:rsidR="000605FC">
        <w:rPr>
          <w:lang w:val="es-ES_tradnl"/>
        </w:rPr>
        <w:t>,</w:t>
      </w:r>
      <w:r w:rsidR="00C07F92">
        <w:rPr>
          <w:lang w:val="es-ES_tradnl"/>
        </w:rPr>
        <w:t xml:space="preserve"> que continúa afianzándose en la zona. Son mayoría las bodegas de nueva incorporación </w:t>
      </w:r>
      <w:r w:rsidR="000605FC">
        <w:rPr>
          <w:lang w:val="es-ES_tradnl"/>
        </w:rPr>
        <w:t xml:space="preserve">a la </w:t>
      </w:r>
      <w:r w:rsidR="000605FC">
        <w:rPr>
          <w:b/>
          <w:lang w:val="es-ES_tradnl"/>
        </w:rPr>
        <w:t>Ruta del Vino</w:t>
      </w:r>
      <w:r>
        <w:rPr>
          <w:b/>
          <w:lang w:val="es-ES_tradnl"/>
        </w:rPr>
        <w:t xml:space="preserve"> Ribera del Duero </w:t>
      </w:r>
    </w:p>
    <w:p w:rsidR="002F19F7" w:rsidRDefault="002F19F7" w:rsidP="00433349">
      <w:pPr>
        <w:jc w:val="both"/>
        <w:rPr>
          <w:b/>
          <w:lang w:val="es-ES_tradnl"/>
        </w:rPr>
      </w:pPr>
    </w:p>
    <w:p w:rsidR="002F19F7" w:rsidRDefault="002F19F7" w:rsidP="00433349">
      <w:pPr>
        <w:jc w:val="both"/>
        <w:rPr>
          <w:b/>
          <w:lang w:val="es-ES_tradnl"/>
        </w:rPr>
      </w:pPr>
    </w:p>
    <w:p w:rsidR="002F19F7" w:rsidRDefault="002F19F7" w:rsidP="00433349">
      <w:pPr>
        <w:jc w:val="both"/>
        <w:rPr>
          <w:b/>
          <w:lang w:val="es-ES_tradnl"/>
        </w:rPr>
      </w:pPr>
    </w:p>
    <w:p w:rsidR="00C07F92" w:rsidRDefault="00C07F92" w:rsidP="00433349">
      <w:pPr>
        <w:jc w:val="both"/>
        <w:rPr>
          <w:lang w:val="es-ES_tradnl"/>
        </w:rPr>
      </w:pPr>
      <w:proofErr w:type="gramStart"/>
      <w:r>
        <w:rPr>
          <w:lang w:val="es-ES_tradnl"/>
        </w:rPr>
        <w:t>que</w:t>
      </w:r>
      <w:proofErr w:type="gramEnd"/>
      <w:r w:rsidR="000605FC">
        <w:rPr>
          <w:lang w:val="es-ES_tradnl"/>
        </w:rPr>
        <w:t xml:space="preserve">, no disponiendo de ella en un principio, </w:t>
      </w:r>
      <w:r>
        <w:rPr>
          <w:lang w:val="es-ES_tradnl"/>
        </w:rPr>
        <w:t xml:space="preserve">han decidido incluir esta propuesta de ocio entre sus servicios, </w:t>
      </w:r>
      <w:r w:rsidR="000605FC">
        <w:rPr>
          <w:lang w:val="es-ES_tradnl"/>
        </w:rPr>
        <w:t>agreg</w:t>
      </w:r>
      <w:r>
        <w:rPr>
          <w:lang w:val="es-ES_tradnl"/>
        </w:rPr>
        <w:t>ándola a su modelo de negocio.</w:t>
      </w:r>
    </w:p>
    <w:p w:rsidR="003A6B4A" w:rsidRDefault="003A6B4A" w:rsidP="003A6B4A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__________________________________________________________________________________</w:t>
      </w:r>
    </w:p>
    <w:p w:rsidR="003A6B4A" w:rsidRPr="00CE0171" w:rsidRDefault="003A6B4A" w:rsidP="003A6B4A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Sobre la </w:t>
      </w:r>
      <w:r w:rsidRPr="00CE0171">
        <w:rPr>
          <w:rFonts w:ascii="Arial Narrow" w:hAnsi="Arial Narrow"/>
          <w:b/>
        </w:rPr>
        <w:t>Ruta</w:t>
      </w:r>
      <w:r>
        <w:rPr>
          <w:rFonts w:ascii="Arial Narrow" w:hAnsi="Arial Narrow"/>
          <w:b/>
        </w:rPr>
        <w:t xml:space="preserve"> del Vino Ribera del Duero</w:t>
      </w:r>
      <w:r w:rsidRPr="00CE0171">
        <w:rPr>
          <w:rFonts w:ascii="Arial Narrow" w:hAnsi="Arial Narrow"/>
          <w:b/>
        </w:rPr>
        <w:t xml:space="preserve"> </w:t>
      </w:r>
    </w:p>
    <w:p w:rsidR="003A6B4A" w:rsidRPr="00C75D5B" w:rsidRDefault="003A6B4A" w:rsidP="003A6B4A">
      <w:pPr>
        <w:spacing w:after="120"/>
        <w:jc w:val="both"/>
        <w:rPr>
          <w:rFonts w:ascii="Arial Narrow" w:hAnsi="Arial Narrow"/>
          <w:i/>
          <w:sz w:val="20"/>
          <w:szCs w:val="20"/>
        </w:rPr>
      </w:pPr>
      <w:r w:rsidRPr="00C75D5B">
        <w:rPr>
          <w:rFonts w:ascii="Arial Narrow" w:hAnsi="Arial Narrow"/>
          <w:i/>
          <w:sz w:val="20"/>
          <w:szCs w:val="20"/>
        </w:rPr>
        <w:t xml:space="preserve">La Ruta del Vino Ribera del Duero recorre las cuatro provincias castellanoleonesas que engloba la Denominación de Origen homónima, Burgos, Segovia, Soria y Valladolid. Se extiende por una franja de 115 kilómetros de este a oeste y apenas 35 de norte a sur y cuenta con más de 21.000 hectáreas de viñedo. </w:t>
      </w:r>
    </w:p>
    <w:p w:rsidR="003A6B4A" w:rsidRDefault="003A6B4A" w:rsidP="003A6B4A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C75D5B">
        <w:rPr>
          <w:rFonts w:ascii="Arial Narrow" w:hAnsi="Arial Narrow"/>
          <w:i/>
          <w:sz w:val="20"/>
          <w:szCs w:val="20"/>
        </w:rPr>
        <w:t xml:space="preserve">Está integrada por </w:t>
      </w:r>
      <w:r w:rsidR="002F19F7">
        <w:rPr>
          <w:rFonts w:ascii="Arial Narrow" w:hAnsi="Arial Narrow"/>
          <w:i/>
          <w:sz w:val="20"/>
          <w:szCs w:val="20"/>
        </w:rPr>
        <w:t>308</w:t>
      </w:r>
      <w:r w:rsidRPr="00C75D5B">
        <w:rPr>
          <w:rFonts w:ascii="Arial Narrow" w:hAnsi="Arial Narrow"/>
          <w:i/>
          <w:sz w:val="20"/>
          <w:szCs w:val="20"/>
        </w:rPr>
        <w:t xml:space="preserve"> asociados y adheridos. </w:t>
      </w:r>
      <w:r w:rsidRPr="00E20DB2">
        <w:rPr>
          <w:rFonts w:ascii="Arial Narrow" w:hAnsi="Arial Narrow"/>
          <w:i/>
          <w:sz w:val="20"/>
          <w:szCs w:val="20"/>
        </w:rPr>
        <w:t>Entre ellos se encuentran 92 pueblos,</w:t>
      </w:r>
      <w:r w:rsidR="002F19F7" w:rsidRPr="00E20DB2">
        <w:rPr>
          <w:rFonts w:ascii="Arial Narrow" w:hAnsi="Arial Narrow"/>
          <w:i/>
          <w:sz w:val="20"/>
          <w:szCs w:val="20"/>
        </w:rPr>
        <w:t xml:space="preserve"> cinco</w:t>
      </w:r>
      <w:r w:rsidRPr="00E20DB2">
        <w:rPr>
          <w:rFonts w:ascii="Arial Narrow" w:hAnsi="Arial Narrow"/>
          <w:i/>
          <w:sz w:val="20"/>
          <w:szCs w:val="20"/>
        </w:rPr>
        <w:t xml:space="preserve"> asociaciones, el Consejo Regulador de la Denominación de Origen Ribera del Duero, </w:t>
      </w:r>
      <w:r w:rsidR="00E20DB2">
        <w:rPr>
          <w:rFonts w:ascii="Arial Narrow" w:hAnsi="Arial Narrow"/>
          <w:i/>
          <w:sz w:val="20"/>
          <w:szCs w:val="20"/>
        </w:rPr>
        <w:t>60 bodegas, 51 alojamientos, 28</w:t>
      </w:r>
      <w:r w:rsidRPr="00E20DB2">
        <w:rPr>
          <w:rFonts w:ascii="Arial Narrow" w:hAnsi="Arial Narrow"/>
          <w:i/>
          <w:sz w:val="20"/>
          <w:szCs w:val="20"/>
        </w:rPr>
        <w:t xml:space="preserve"> restaurantes y 24 museos y centros de interpretación, entre ellos seis dedicados en exclusiva al vino. </w:t>
      </w:r>
      <w:proofErr w:type="spellStart"/>
      <w:r w:rsidRPr="00E20DB2">
        <w:rPr>
          <w:rFonts w:ascii="Arial Narrow" w:hAnsi="Arial Narrow"/>
          <w:i/>
          <w:sz w:val="20"/>
          <w:szCs w:val="20"/>
        </w:rPr>
        <w:t>Enotecas</w:t>
      </w:r>
      <w:proofErr w:type="spellEnd"/>
      <w:r w:rsidRPr="00E20DB2">
        <w:rPr>
          <w:rFonts w:ascii="Arial Narrow" w:hAnsi="Arial Narrow"/>
          <w:i/>
          <w:sz w:val="20"/>
          <w:szCs w:val="20"/>
        </w:rPr>
        <w:t xml:space="preserve"> y comercios, establecimientos de ocio y oficinas de turismo completan el listado de adhesiones a este itinerario turístico</w:t>
      </w:r>
      <w:r w:rsidRPr="00C75D5B">
        <w:rPr>
          <w:rFonts w:ascii="Arial Narrow" w:hAnsi="Arial Narrow"/>
          <w:sz w:val="20"/>
          <w:szCs w:val="20"/>
        </w:rPr>
        <w:t>.</w:t>
      </w:r>
    </w:p>
    <w:p w:rsidR="003B309F" w:rsidRPr="00C75D5B" w:rsidRDefault="003B309F" w:rsidP="003A6B4A">
      <w:pPr>
        <w:spacing w:after="120"/>
        <w:jc w:val="both"/>
        <w:rPr>
          <w:rFonts w:ascii="Arial Narrow" w:hAnsi="Arial Narrow"/>
          <w:sz w:val="20"/>
          <w:szCs w:val="20"/>
        </w:rPr>
      </w:pPr>
    </w:p>
    <w:p w:rsidR="003A6B4A" w:rsidRPr="00DB00F5" w:rsidRDefault="003A6B4A" w:rsidP="003A6B4A">
      <w:pPr>
        <w:spacing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0" locked="0" layoutInCell="1" allowOverlap="1" wp14:anchorId="4AC3506A" wp14:editId="41F0DDE1">
            <wp:simplePos x="0" y="0"/>
            <wp:positionH relativeFrom="column">
              <wp:posOffset>3101340</wp:posOffset>
            </wp:positionH>
            <wp:positionV relativeFrom="paragraph">
              <wp:posOffset>401955</wp:posOffset>
            </wp:positionV>
            <wp:extent cx="1419225" cy="276225"/>
            <wp:effectExtent l="19050" t="0" r="9525" b="0"/>
            <wp:wrapNone/>
            <wp:docPr id="3" name="6 Imagen" descr="Logotipo N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NYT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CE5BE" wp14:editId="62867E2B">
                <wp:simplePos x="0" y="0"/>
                <wp:positionH relativeFrom="column">
                  <wp:posOffset>1379220</wp:posOffset>
                </wp:positionH>
                <wp:positionV relativeFrom="paragraph">
                  <wp:posOffset>401955</wp:posOffset>
                </wp:positionV>
                <wp:extent cx="1845945" cy="349885"/>
                <wp:effectExtent l="0" t="0" r="190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9F7" w:rsidRPr="00E0647A" w:rsidRDefault="002F19F7" w:rsidP="003A6B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647A">
                              <w:rPr>
                                <w:rFonts w:ascii="Comic Sans MS" w:hAnsi="Comic Sans MS"/>
                                <w:b/>
                                <w:bCs/>
                                <w:color w:val="595959"/>
                                <w:sz w:val="20"/>
                                <w:szCs w:val="20"/>
                                <w:lang w:val="es-ES_tradnl"/>
                              </w:rPr>
                              <w:t>Destino recomendado por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8.6pt;margin-top:31.65pt;width:145.3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TXgwIAAA8FAAAOAAAAZHJzL2Uyb0RvYy54bWysVNuO0zAQfUfiHyy/d3PB2U2ipqttlyKk&#10;5SLt8gFu7DQWiW1st8mC+HfGTtstC0gIkQfHl/GZMzNnPL8e+w7tubFCyQonFzFGXNaKCbmt8KeH&#10;9SzHyDoqGe2U5BV+5BZfL16+mA+65KlqVce4QQAibTnoCrfO6TKKbN3yntoLpbmEw0aZnjpYmm3E&#10;DB0Ave+iNI4vo0EZpo2qubWwezsd4kXAbxpeuw9NY7lDXYWBmwujCePGj9FiTsutoboV9YEG/QcW&#10;PRUSnJ6gbqmjaGfEL1C9qI2yqnEXteoj1TSi5iEGiCaJn0Vz31LNQyyQHKtPabL/D7Z+v/9okGAV&#10;TjGStIcSPfDRoaUaUeazM2hbgtG9BjM3wjZUOURq9Z2qP1sk1aqlcstvjFFDyykDdom/GZ1dnXCs&#10;B9kM7xQDN3TnVAAaG9P71EEyEKBDlR5PlfFUau8yJ1lBMoxqOHtFijwP5CJaHm9rY90brnrkJxU2&#10;UPmATvd31nk2tDyaeGdWdYKtRdeFhdluVp1BewoqWYcvBPDMrJPeWCp/bUKcdoAk+PBnnm6o+rci&#10;SUm8TIvZ+jK/mpE1yWbFVZzP4qRYFpcxKcjt+rsnmJCyFYxxeSckPyowIX9X4UMvTNoJGkRDhYss&#10;zaYS/THIOHy/C7IXDhqyE32F85MRLX1hX0sGYdPSUdFN8+hn+iHLkIPjP2QlyMBXftKAGzcjoHht&#10;bBR7BEEYBfWCqsMrApNWma8YDdCRFbZfdtRwjLq3EkRVJIT4Fg4Lkl2lsDDnJ5vzEyprgKqww2ia&#10;rtzU9jttxLYFT5OMpboBITYiaOSJ1UG+0HUhmMML4dv6fB2snt6xxQ8AAAD//wMAUEsDBBQABgAI&#10;AAAAIQC5+SLr3wAAAAoBAAAPAAAAZHJzL2Rvd25yZXYueG1sTI/RToNAEEXfTfyHzZj4YuwCbaFF&#10;lkZNNL629gMGdgpEdpew20L/3vHJPk7uyb1nit1senGh0XfOKogXEQiytdOdbRQcvz+eNyB8QKux&#10;d5YUXMnDrry/KzDXbrJ7uhxCI7jE+hwVtCEMuZS+bsmgX7iBLGcnNxoMfI6N1CNOXG56mURRKg12&#10;lhdaHOi9pfrncDYKTl/T03o7VZ/hmO1X6Rt2WeWuSj0+zK8vIALN4R+GP31Wh5KdKne22oteQRJn&#10;CaMK0uUSBAPrKNuCqJiMNyuQZSFvXyh/AQAA//8DAFBLAQItABQABgAIAAAAIQC2gziS/gAAAOEB&#10;AAATAAAAAAAAAAAAAAAAAAAAAABbQ29udGVudF9UeXBlc10ueG1sUEsBAi0AFAAGAAgAAAAhADj9&#10;If/WAAAAlAEAAAsAAAAAAAAAAAAAAAAALwEAAF9yZWxzLy5yZWxzUEsBAi0AFAAGAAgAAAAhAB0Y&#10;NNeDAgAADwUAAA4AAAAAAAAAAAAAAAAALgIAAGRycy9lMm9Eb2MueG1sUEsBAi0AFAAGAAgAAAAh&#10;ALn5IuvfAAAACgEAAA8AAAAAAAAAAAAAAAAA3QQAAGRycy9kb3ducmV2LnhtbFBLBQYAAAAABAAE&#10;APMAAADpBQAAAAA=&#10;" stroked="f">
                <v:textbox>
                  <w:txbxContent>
                    <w:p w:rsidR="00C07F92" w:rsidRPr="00E0647A" w:rsidRDefault="00C07F92" w:rsidP="003A6B4A">
                      <w:pPr>
                        <w:rPr>
                          <w:sz w:val="20"/>
                          <w:szCs w:val="20"/>
                        </w:rPr>
                      </w:pPr>
                      <w:r w:rsidRPr="00E0647A">
                        <w:rPr>
                          <w:rFonts w:ascii="Comic Sans MS" w:hAnsi="Comic Sans MS"/>
                          <w:b/>
                          <w:bCs/>
                          <w:color w:val="595959"/>
                          <w:sz w:val="20"/>
                          <w:szCs w:val="20"/>
                          <w:lang w:val="es-ES_tradnl"/>
                        </w:rPr>
                        <w:t>Destino recomendado por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5CA310C9" wp14:editId="76C7CEB3">
            <wp:extent cx="1225423" cy="571500"/>
            <wp:effectExtent l="19050" t="0" r="0" b="0"/>
            <wp:docPr id="4" name="4 Imagen" descr="logotip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_c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279" cy="572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0"/>
          <w:szCs w:val="20"/>
        </w:rPr>
        <w:t xml:space="preserve"> </w:t>
      </w:r>
    </w:p>
    <w:p w:rsidR="003B309F" w:rsidRDefault="003B309F" w:rsidP="003A6B4A">
      <w:pPr>
        <w:jc w:val="both"/>
        <w:rPr>
          <w:b/>
          <w:sz w:val="24"/>
          <w:szCs w:val="24"/>
        </w:rPr>
      </w:pPr>
    </w:p>
    <w:p w:rsidR="003A6B4A" w:rsidRPr="00FE5783" w:rsidRDefault="003A6B4A" w:rsidP="003A6B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Contactos para </w:t>
      </w:r>
      <w:r w:rsidRPr="00FE5783">
        <w:rPr>
          <w:b/>
          <w:sz w:val="24"/>
          <w:szCs w:val="24"/>
        </w:rPr>
        <w:t xml:space="preserve"> e</w:t>
      </w:r>
      <w:r>
        <w:rPr>
          <w:b/>
          <w:sz w:val="24"/>
          <w:szCs w:val="24"/>
        </w:rPr>
        <w:t>ntrevistas</w:t>
      </w:r>
      <w:r w:rsidRPr="00FE5783">
        <w:rPr>
          <w:b/>
          <w:sz w:val="24"/>
          <w:szCs w:val="24"/>
        </w:rPr>
        <w:t>:</w:t>
      </w:r>
    </w:p>
    <w:p w:rsidR="003A6B4A" w:rsidRDefault="003A6B4A" w:rsidP="003A6B4A">
      <w:pPr>
        <w:spacing w:after="0"/>
        <w:jc w:val="both"/>
        <w:rPr>
          <w:sz w:val="20"/>
          <w:szCs w:val="20"/>
        </w:rPr>
      </w:pPr>
      <w:r>
        <w:rPr>
          <w:b/>
        </w:rPr>
        <w:t xml:space="preserve">Miguel Ángel </w:t>
      </w:r>
      <w:proofErr w:type="spellStart"/>
      <w:r>
        <w:rPr>
          <w:b/>
        </w:rPr>
        <w:t>Gayubo</w:t>
      </w:r>
      <w:proofErr w:type="spellEnd"/>
      <w:r>
        <w:rPr>
          <w:b/>
        </w:rPr>
        <w:t xml:space="preserve"> </w:t>
      </w:r>
      <w:r w:rsidRPr="0060173E">
        <w:t>(</w:t>
      </w:r>
      <w:r w:rsidRPr="00BE24CA">
        <w:rPr>
          <w:sz w:val="20"/>
          <w:szCs w:val="20"/>
        </w:rPr>
        <w:t xml:space="preserve">Presidente Ruta </w:t>
      </w:r>
      <w:r>
        <w:rPr>
          <w:sz w:val="20"/>
          <w:szCs w:val="20"/>
        </w:rPr>
        <w:t xml:space="preserve">del </w:t>
      </w:r>
      <w:r w:rsidRPr="00BE24CA">
        <w:rPr>
          <w:sz w:val="20"/>
          <w:szCs w:val="20"/>
        </w:rPr>
        <w:t>Vino Ribera Duero</w:t>
      </w:r>
      <w:r>
        <w:rPr>
          <w:sz w:val="20"/>
          <w:szCs w:val="20"/>
        </w:rPr>
        <w:t>)</w:t>
      </w:r>
    </w:p>
    <w:p w:rsidR="003A6B4A" w:rsidRDefault="003A6B4A" w:rsidP="003A6B4A">
      <w:pPr>
        <w:spacing w:after="0"/>
        <w:jc w:val="both"/>
        <w:rPr>
          <w:sz w:val="20"/>
          <w:szCs w:val="20"/>
        </w:rPr>
      </w:pPr>
      <w:r>
        <w:rPr>
          <w:b/>
        </w:rPr>
        <w:t xml:space="preserve">Sara García García-Alcalá </w:t>
      </w:r>
      <w:r w:rsidRPr="0060173E">
        <w:t>(</w:t>
      </w:r>
      <w:r w:rsidRPr="00BE24CA">
        <w:rPr>
          <w:sz w:val="20"/>
          <w:szCs w:val="20"/>
        </w:rPr>
        <w:t>Gerente Ruta Vino Ribera Duero</w:t>
      </w:r>
      <w:r>
        <w:rPr>
          <w:sz w:val="20"/>
          <w:szCs w:val="20"/>
        </w:rPr>
        <w:t>) 947 10 72 54 – 637 82 59 87</w:t>
      </w:r>
    </w:p>
    <w:p w:rsidR="003A6B4A" w:rsidRPr="009E310D" w:rsidRDefault="003A6B4A" w:rsidP="003A6B4A">
      <w:pPr>
        <w:spacing w:after="0"/>
        <w:rPr>
          <w:b/>
          <w:sz w:val="28"/>
          <w:szCs w:val="28"/>
          <w:lang w:val="es-ES_tradnl"/>
        </w:rPr>
      </w:pPr>
      <w:r w:rsidRPr="00A55CCC">
        <w:rPr>
          <w:b/>
          <w:color w:val="943634" w:themeColor="accent2" w:themeShade="BF"/>
          <w:sz w:val="28"/>
          <w:szCs w:val="28"/>
          <w:lang w:val="es-ES_tradnl"/>
        </w:rPr>
        <w:t>S</w:t>
      </w:r>
      <w:r w:rsidRPr="009E310D">
        <w:rPr>
          <w:b/>
          <w:color w:val="17365D" w:themeColor="text2" w:themeShade="BF"/>
          <w:sz w:val="28"/>
          <w:szCs w:val="28"/>
          <w:lang w:val="es-ES_tradnl"/>
        </w:rPr>
        <w:t>CRIBO COMUNICACIÓN</w:t>
      </w:r>
    </w:p>
    <w:p w:rsidR="003A6B4A" w:rsidRDefault="003F4AAA" w:rsidP="003A6B4A">
      <w:pPr>
        <w:spacing w:after="0"/>
        <w:rPr>
          <w:rStyle w:val="Hipervnculo"/>
          <w:lang w:val="es-ES_tradnl"/>
        </w:rPr>
      </w:pPr>
      <w:hyperlink r:id="rId11" w:history="1">
        <w:r w:rsidR="003A6B4A" w:rsidRPr="00656AEA">
          <w:rPr>
            <w:rStyle w:val="Hipervnculo"/>
            <w:lang w:val="es-ES_tradnl"/>
          </w:rPr>
          <w:t>info@scribo.es</w:t>
        </w:r>
      </w:hyperlink>
      <w:r w:rsidR="003A6B4A">
        <w:rPr>
          <w:rStyle w:val="Hipervnculo"/>
          <w:lang w:val="es-ES_tradnl"/>
        </w:rPr>
        <w:t xml:space="preserve"> </w:t>
      </w:r>
    </w:p>
    <w:p w:rsidR="00B67463" w:rsidRPr="00600005" w:rsidRDefault="003A6B4A" w:rsidP="003B309F">
      <w:pPr>
        <w:spacing w:after="0"/>
        <w:rPr>
          <w:lang w:val="es-ES_tradnl"/>
        </w:rPr>
      </w:pPr>
      <w:r w:rsidRPr="005363FB">
        <w:rPr>
          <w:b/>
          <w:lang w:val="es-ES_tradnl"/>
        </w:rPr>
        <w:t>Tel: 947 55 93 28</w:t>
      </w:r>
      <w:r w:rsidR="003B309F">
        <w:rPr>
          <w:b/>
          <w:lang w:val="es-ES_tradnl"/>
        </w:rPr>
        <w:t xml:space="preserve">  </w:t>
      </w:r>
      <w:r w:rsidRPr="00FF7C34">
        <w:rPr>
          <w:b/>
          <w:lang w:val="es-ES_tradnl"/>
        </w:rPr>
        <w:t xml:space="preserve">Móvil: 626 107 065 </w:t>
      </w:r>
      <w:r>
        <w:rPr>
          <w:noProof/>
          <w:sz w:val="20"/>
          <w:szCs w:val="20"/>
          <w:lang w:eastAsia="es-ES"/>
        </w:rPr>
        <w:t>(Aurora  o Nieves)</w:t>
      </w:r>
    </w:p>
    <w:sectPr w:rsidR="00B67463" w:rsidRPr="00600005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AAA" w:rsidRDefault="003F4AAA" w:rsidP="003A6B4A">
      <w:pPr>
        <w:spacing w:after="0" w:line="240" w:lineRule="auto"/>
      </w:pPr>
      <w:r>
        <w:separator/>
      </w:r>
    </w:p>
  </w:endnote>
  <w:endnote w:type="continuationSeparator" w:id="0">
    <w:p w:rsidR="003F4AAA" w:rsidRDefault="003F4AAA" w:rsidP="003A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AAA" w:rsidRDefault="003F4AAA" w:rsidP="003A6B4A">
      <w:pPr>
        <w:spacing w:after="0" w:line="240" w:lineRule="auto"/>
      </w:pPr>
      <w:r>
        <w:separator/>
      </w:r>
    </w:p>
  </w:footnote>
  <w:footnote w:type="continuationSeparator" w:id="0">
    <w:p w:rsidR="003F4AAA" w:rsidRDefault="003F4AAA" w:rsidP="003A6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9F7" w:rsidRDefault="002F19F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63CD983" wp14:editId="577158F8">
          <wp:simplePos x="0" y="0"/>
          <wp:positionH relativeFrom="margin">
            <wp:posOffset>1586865</wp:posOffset>
          </wp:positionH>
          <wp:positionV relativeFrom="margin">
            <wp:posOffset>-604520</wp:posOffset>
          </wp:positionV>
          <wp:extent cx="2533650" cy="1181100"/>
          <wp:effectExtent l="19050" t="0" r="0" b="0"/>
          <wp:wrapSquare wrapText="bothSides"/>
          <wp:docPr id="1" name="5 Imagen" descr="logotip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365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C12F9"/>
    <w:multiLevelType w:val="hybridMultilevel"/>
    <w:tmpl w:val="24AEB4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05"/>
    <w:rsid w:val="000605FC"/>
    <w:rsid w:val="000613C2"/>
    <w:rsid w:val="00063470"/>
    <w:rsid w:val="000B0E9C"/>
    <w:rsid w:val="002010A6"/>
    <w:rsid w:val="002117BA"/>
    <w:rsid w:val="002F19F7"/>
    <w:rsid w:val="003902A0"/>
    <w:rsid w:val="003A6B4A"/>
    <w:rsid w:val="003B309F"/>
    <w:rsid w:val="003E100C"/>
    <w:rsid w:val="003F4AAA"/>
    <w:rsid w:val="00433349"/>
    <w:rsid w:val="00566506"/>
    <w:rsid w:val="005B038E"/>
    <w:rsid w:val="005E455A"/>
    <w:rsid w:val="00600005"/>
    <w:rsid w:val="00767C93"/>
    <w:rsid w:val="007C3CC2"/>
    <w:rsid w:val="007F7EAA"/>
    <w:rsid w:val="0081361B"/>
    <w:rsid w:val="008652B3"/>
    <w:rsid w:val="00916842"/>
    <w:rsid w:val="009A7B59"/>
    <w:rsid w:val="00A11947"/>
    <w:rsid w:val="00A325FC"/>
    <w:rsid w:val="00A4771E"/>
    <w:rsid w:val="00A5083B"/>
    <w:rsid w:val="00A848A8"/>
    <w:rsid w:val="00B67463"/>
    <w:rsid w:val="00BA114A"/>
    <w:rsid w:val="00C07F92"/>
    <w:rsid w:val="00C81011"/>
    <w:rsid w:val="00CA3623"/>
    <w:rsid w:val="00DD5AB5"/>
    <w:rsid w:val="00DF4428"/>
    <w:rsid w:val="00E20DB2"/>
    <w:rsid w:val="00F9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000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A6B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B4A"/>
  </w:style>
  <w:style w:type="paragraph" w:styleId="Piedepgina">
    <w:name w:val="footer"/>
    <w:basedOn w:val="Normal"/>
    <w:link w:val="PiedepginaCar"/>
    <w:uiPriority w:val="99"/>
    <w:unhideWhenUsed/>
    <w:rsid w:val="003A6B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B4A"/>
  </w:style>
  <w:style w:type="character" w:styleId="Hipervnculo">
    <w:name w:val="Hyperlink"/>
    <w:basedOn w:val="Fuentedeprrafopredeter"/>
    <w:uiPriority w:val="99"/>
    <w:unhideWhenUsed/>
    <w:rsid w:val="003A6B4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000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A6B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B4A"/>
  </w:style>
  <w:style w:type="paragraph" w:styleId="Piedepgina">
    <w:name w:val="footer"/>
    <w:basedOn w:val="Normal"/>
    <w:link w:val="PiedepginaCar"/>
    <w:uiPriority w:val="99"/>
    <w:unhideWhenUsed/>
    <w:rsid w:val="003A6B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B4A"/>
  </w:style>
  <w:style w:type="character" w:styleId="Hipervnculo">
    <w:name w:val="Hyperlink"/>
    <w:basedOn w:val="Fuentedeprrafopredeter"/>
    <w:uiPriority w:val="99"/>
    <w:unhideWhenUsed/>
    <w:rsid w:val="003A6B4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cribo.es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CE0DC-9497-40C5-BBFB-A76A0C5B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Nieves</cp:lastModifiedBy>
  <cp:revision>2</cp:revision>
  <cp:lastPrinted>2019-07-02T16:29:00Z</cp:lastPrinted>
  <dcterms:created xsi:type="dcterms:W3CDTF">2019-07-02T16:29:00Z</dcterms:created>
  <dcterms:modified xsi:type="dcterms:W3CDTF">2019-07-02T16:29:00Z</dcterms:modified>
</cp:coreProperties>
</file>