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C27" w:rsidRPr="003F2C27" w:rsidRDefault="003F2C27" w:rsidP="007800EE">
      <w:pPr>
        <w:rPr>
          <w:b/>
          <w:color w:val="800080"/>
          <w:sz w:val="32"/>
          <w:szCs w:val="32"/>
          <w:u w:val="single"/>
          <w:lang w:val="es-ES_tradnl"/>
        </w:rPr>
      </w:pPr>
      <w:r w:rsidRPr="003F2C27">
        <w:rPr>
          <w:b/>
          <w:color w:val="800080"/>
          <w:sz w:val="32"/>
          <w:szCs w:val="32"/>
          <w:u w:val="single"/>
          <w:lang w:val="es-ES_tradnl"/>
        </w:rPr>
        <w:t>NOTA DE PRENSA</w:t>
      </w:r>
    </w:p>
    <w:p w:rsidR="003F2C27" w:rsidRPr="00347AA4" w:rsidRDefault="003F2C27" w:rsidP="00347AA4">
      <w:pPr>
        <w:jc w:val="center"/>
        <w:rPr>
          <w:b/>
          <w:sz w:val="36"/>
          <w:szCs w:val="36"/>
        </w:rPr>
      </w:pPr>
      <w:r w:rsidRPr="00347AA4">
        <w:rPr>
          <w:b/>
          <w:sz w:val="36"/>
          <w:szCs w:val="36"/>
        </w:rPr>
        <w:t>ACEVIN  y la Secretaría de Estado</w:t>
      </w:r>
      <w:r w:rsidR="00347AA4" w:rsidRPr="00347AA4">
        <w:rPr>
          <w:b/>
          <w:sz w:val="36"/>
          <w:szCs w:val="36"/>
        </w:rPr>
        <w:t xml:space="preserve"> de Turismo renuevan en Castilla y León su compromiso con las Rutas del Vino</w:t>
      </w:r>
    </w:p>
    <w:p w:rsidR="00347AA4" w:rsidRPr="00715DF5" w:rsidRDefault="00715DF5" w:rsidP="00715DF5">
      <w:pPr>
        <w:pStyle w:val="Prrafodelista"/>
        <w:numPr>
          <w:ilvl w:val="0"/>
          <w:numId w:val="1"/>
        </w:numPr>
      </w:pPr>
      <w:r>
        <w:rPr>
          <w:b/>
        </w:rPr>
        <w:t xml:space="preserve">Hoy han firmado en Roa de Duero (Burgos) el convenio para el Club de Producto que desarrollará acciones de promoción del </w:t>
      </w:r>
      <w:proofErr w:type="spellStart"/>
      <w:r>
        <w:rPr>
          <w:b/>
        </w:rPr>
        <w:t>enoturismo</w:t>
      </w:r>
      <w:proofErr w:type="spellEnd"/>
    </w:p>
    <w:p w:rsidR="00715DF5" w:rsidRPr="00715DF5" w:rsidRDefault="00715DF5" w:rsidP="00715DF5">
      <w:pPr>
        <w:pStyle w:val="Prrafodelista"/>
        <w:numPr>
          <w:ilvl w:val="0"/>
          <w:numId w:val="1"/>
        </w:numPr>
      </w:pPr>
      <w:r>
        <w:rPr>
          <w:b/>
        </w:rPr>
        <w:t>Las Rutas del Vino han generado en 2017 un impacto económico de 61,7 millones de euros al registrar 3,2 millones de visitantes, un 18% más que en 2016</w:t>
      </w:r>
    </w:p>
    <w:p w:rsidR="00715DF5" w:rsidRDefault="00715DF5" w:rsidP="00715DF5">
      <w:pPr>
        <w:pStyle w:val="Prrafodelista"/>
        <w:numPr>
          <w:ilvl w:val="0"/>
          <w:numId w:val="1"/>
        </w:numPr>
      </w:pPr>
      <w:r>
        <w:rPr>
          <w:b/>
        </w:rPr>
        <w:t>En Castilla y León hay siete Rutas</w:t>
      </w:r>
      <w:r w:rsidR="002E2E7B">
        <w:rPr>
          <w:b/>
        </w:rPr>
        <w:t xml:space="preserve"> del Vino, con la de</w:t>
      </w:r>
      <w:r>
        <w:rPr>
          <w:b/>
        </w:rPr>
        <w:t xml:space="preserve"> Ribera del Duero a la cabeza por su complejidad y riqueza y el número de visitantes registrados</w:t>
      </w:r>
    </w:p>
    <w:p w:rsidR="00347AA4" w:rsidRDefault="00347AA4" w:rsidP="00715DF5">
      <w:pPr>
        <w:jc w:val="both"/>
      </w:pPr>
      <w:r>
        <w:t xml:space="preserve">La Secretaría de Estado de Turismo y la Asociación de Ciudades del Vino, ACEVIN, han elegido Castilla y León </w:t>
      </w:r>
      <w:r w:rsidR="002E2E7B">
        <w:t xml:space="preserve"> y concretamente la Ruta del Vino Ribera del Duero, como escenario </w:t>
      </w:r>
      <w:r>
        <w:t xml:space="preserve">para firmar la renovación del convenio de colaboración por el que ambos organismos seguirán trabajando conjuntamente en el desarrollo del </w:t>
      </w:r>
      <w:r w:rsidR="00632F31">
        <w:t xml:space="preserve"> Club de Producto </w:t>
      </w:r>
      <w:r>
        <w:t>Rutas del Vino de España</w:t>
      </w:r>
      <w:r w:rsidR="00632F31">
        <w:t>, uno de los más consolidados en todo el país</w:t>
      </w:r>
      <w:r>
        <w:t xml:space="preserve">. </w:t>
      </w:r>
    </w:p>
    <w:p w:rsidR="00347AA4" w:rsidRDefault="00347AA4" w:rsidP="00715DF5">
      <w:pPr>
        <w:jc w:val="both"/>
      </w:pPr>
      <w:r>
        <w:t>El acuerdo ratifica</w:t>
      </w:r>
      <w:r w:rsidR="002E2E7B">
        <w:t>do hoy en Roa de Duero (Burgos)</w:t>
      </w:r>
      <w:r>
        <w:t xml:space="preserve"> contempla la asistencia y apoyo en acciones de gest</w:t>
      </w:r>
      <w:r w:rsidR="00632F31">
        <w:t xml:space="preserve">ión y coordinación de este proyecto de turismo </w:t>
      </w:r>
      <w:proofErr w:type="spellStart"/>
      <w:r w:rsidR="00632F31">
        <w:t>enogastronómico</w:t>
      </w:r>
      <w:proofErr w:type="spellEnd"/>
      <w:r>
        <w:t>,</w:t>
      </w:r>
      <w:r w:rsidR="00632F31">
        <w:t xml:space="preserve"> con</w:t>
      </w:r>
      <w:r>
        <w:t xml:space="preserve"> la realización de estudios anuales de oferta y demanda </w:t>
      </w:r>
      <w:proofErr w:type="spellStart"/>
      <w:r>
        <w:t>enoturística</w:t>
      </w:r>
      <w:proofErr w:type="spellEnd"/>
      <w:r>
        <w:t xml:space="preserve"> a través del Observatorio </w:t>
      </w:r>
      <w:proofErr w:type="spellStart"/>
      <w:r>
        <w:t>Turistico</w:t>
      </w:r>
      <w:proofErr w:type="spellEnd"/>
      <w:r>
        <w:t xml:space="preserve"> de las Rutas del Vino, hoy por hoy la única fuente de datos sobre el </w:t>
      </w:r>
      <w:proofErr w:type="spellStart"/>
      <w:r>
        <w:t>enoturismo</w:t>
      </w:r>
      <w:proofErr w:type="spellEnd"/>
      <w:r>
        <w:t xml:space="preserve"> en nuestro país, y el desarrollo de acciones de comunicación, promoción y marketing de la marca, así como ofertas de destinos.</w:t>
      </w:r>
    </w:p>
    <w:p w:rsidR="00347AA4" w:rsidRDefault="00347AA4" w:rsidP="00715DF5">
      <w:pPr>
        <w:jc w:val="both"/>
      </w:pPr>
      <w:r>
        <w:t xml:space="preserve">Precisamente los últimos datos del Observatorio Turístico indican que </w:t>
      </w:r>
      <w:r w:rsidR="00445FB5">
        <w:t xml:space="preserve"> en 2017 se han registrado 3,2 millones de visitas en las Rutas del Vino, con un incremento del 18% con respecto al año anterior. Ello </w:t>
      </w:r>
      <w:r>
        <w:t>ha generado</w:t>
      </w:r>
      <w:r w:rsidR="00445FB5">
        <w:t xml:space="preserve"> </w:t>
      </w:r>
      <w:r>
        <w:t xml:space="preserve"> un impacto económico de 67,1 millones de euros,  </w:t>
      </w:r>
      <w:r w:rsidR="00445FB5">
        <w:t xml:space="preserve">(cifra que sólo contempla las visitas a bodegas y museos y que por lo tanto </w:t>
      </w:r>
      <w:r>
        <w:t xml:space="preserve">se multiplicaría </w:t>
      </w:r>
      <w:r w:rsidR="00445FB5">
        <w:t>si se sumara</w:t>
      </w:r>
      <w:r>
        <w:t xml:space="preserve"> el gasto en alojamientos, restaurantes, actividades turísticas, comercios, etc.</w:t>
      </w:r>
      <w:r w:rsidR="00445FB5">
        <w:t>)</w:t>
      </w:r>
      <w:r>
        <w:t xml:space="preserve"> </w:t>
      </w:r>
    </w:p>
    <w:p w:rsidR="00347AA4" w:rsidRDefault="00347AA4" w:rsidP="00715DF5">
      <w:pPr>
        <w:jc w:val="both"/>
      </w:pPr>
      <w:r>
        <w:t>“Por ello hablamos de un modelo turístico que conlleva nuevas oportunidades de desarrollo para zonas de interior que tradicionalmente no han sido turísticas pero que tienen mucho que ofrecer”, ha señalado la presidenta de</w:t>
      </w:r>
      <w:r w:rsidR="00445FB5">
        <w:t xml:space="preserve"> ACEVIN, Rosa Melchor </w:t>
      </w:r>
      <w:proofErr w:type="spellStart"/>
      <w:r w:rsidR="00445FB5">
        <w:t>Quiralte</w:t>
      </w:r>
      <w:proofErr w:type="spellEnd"/>
      <w:r w:rsidR="00445FB5">
        <w:t xml:space="preserve">. </w:t>
      </w:r>
    </w:p>
    <w:p w:rsidR="00445FB5" w:rsidRDefault="00445FB5" w:rsidP="00715DF5">
      <w:pPr>
        <w:jc w:val="both"/>
      </w:pPr>
      <w:r>
        <w:t xml:space="preserve">Por su parte, la secretaria de Estado de Turismo, Isabel María Oliver </w:t>
      </w:r>
      <w:proofErr w:type="spellStart"/>
      <w:r>
        <w:t>Sagreras</w:t>
      </w:r>
      <w:proofErr w:type="spellEnd"/>
      <w:r>
        <w:t>, ha manifestado la intención de la Administración del Estado de seguir apoyando a las Rutas del Vino de Es</w:t>
      </w:r>
      <w:r w:rsidR="007800EE">
        <w:t>paña. Un compromiso que, ha adelantado, se materializará en los Presupuestos Generales del Estado de 2019, duplicando la aportación que su departamento realiza para la consolidación y difusión de este club de producto, que pasará de 35.000 a 75.000 euros.</w:t>
      </w:r>
    </w:p>
    <w:p w:rsidR="002E2E7B" w:rsidRDefault="002E2E7B" w:rsidP="00715DF5">
      <w:pPr>
        <w:jc w:val="both"/>
      </w:pPr>
      <w:r>
        <w:t>Ambas han asegurado hoy estar convencidas de que el turismo y la cultura del vino “tienen aún mucho recorrido en nuestro país y son claves en la promoción del turismo español”.</w:t>
      </w:r>
      <w:r w:rsidR="007800EE">
        <w:t xml:space="preserve"> Han incidido,</w:t>
      </w:r>
      <w:r w:rsidR="00F85CD9">
        <w:t xml:space="preserve"> como uno de lo</w:t>
      </w:r>
      <w:r w:rsidR="007800EE">
        <w:t>s principales valores</w:t>
      </w:r>
      <w:r w:rsidR="00F85CD9">
        <w:t xml:space="preserve"> del </w:t>
      </w:r>
      <w:proofErr w:type="spellStart"/>
      <w:r w:rsidR="00F85CD9">
        <w:t>enoturismo</w:t>
      </w:r>
      <w:proofErr w:type="spellEnd"/>
      <w:r w:rsidR="00F85CD9">
        <w:t xml:space="preserve">, su carácter de </w:t>
      </w:r>
      <w:proofErr w:type="spellStart"/>
      <w:r w:rsidR="00F85CD9">
        <w:t>desestacionalización</w:t>
      </w:r>
      <w:proofErr w:type="spellEnd"/>
      <w:r w:rsidR="00F85CD9">
        <w:t>, lo que le permite estar abierto los 365 días al año.</w:t>
      </w:r>
    </w:p>
    <w:p w:rsidR="002E2E7B" w:rsidRDefault="002E2E7B" w:rsidP="00715DF5">
      <w:pPr>
        <w:jc w:val="both"/>
      </w:pPr>
    </w:p>
    <w:p w:rsidR="002E2E7B" w:rsidRDefault="002E2E7B" w:rsidP="00715DF5">
      <w:pPr>
        <w:jc w:val="both"/>
      </w:pPr>
    </w:p>
    <w:p w:rsidR="00632F31" w:rsidRPr="00632F31" w:rsidRDefault="00632F31" w:rsidP="00715DF5">
      <w:pPr>
        <w:jc w:val="both"/>
        <w:rPr>
          <w:b/>
        </w:rPr>
      </w:pPr>
      <w:r w:rsidRPr="00632F31">
        <w:rPr>
          <w:b/>
        </w:rPr>
        <w:t>Modelo de colaboración público-privada</w:t>
      </w:r>
    </w:p>
    <w:p w:rsidR="00445FB5" w:rsidRDefault="00445FB5" w:rsidP="00715DF5">
      <w:pPr>
        <w:jc w:val="both"/>
      </w:pPr>
      <w:r>
        <w:t xml:space="preserve">Ambos organismos han escogido este año como escenario  para llevar a cabo la firma del convenio a la Ruta del Vino Ribera del Duero, una de las </w:t>
      </w:r>
      <w:r w:rsidR="00632F31">
        <w:t>siete existentes en Castilla y L</w:t>
      </w:r>
      <w:r>
        <w:t>eón, “porque es una de las Rutas de Vino más consolidadas de nuestro Club de Producto, la primera que se configuró y certificó en Castilla y León, la segunda a nivel nacional en cuanto a complejidad y riqueza y la tercera en número de visitantes recibidos”, ha señalado Rosa Melchor.</w:t>
      </w:r>
    </w:p>
    <w:p w:rsidR="00445FB5" w:rsidRDefault="00445FB5" w:rsidP="00715DF5">
      <w:pPr>
        <w:jc w:val="both"/>
      </w:pPr>
      <w:r>
        <w:t>La presidenta de ACEVIN también</w:t>
      </w:r>
      <w:r w:rsidR="00632F31">
        <w:t xml:space="preserve"> ha destacado que esta Ruta</w:t>
      </w:r>
      <w:r>
        <w:t xml:space="preserve"> es un ejemplo de modelo de colaboración público-privada “a todos los niveles” </w:t>
      </w:r>
      <w:r w:rsidR="00632F31">
        <w:t xml:space="preserve"> y del éxito que refleja la colaboración entre la asociación de ciudades del vino y la Secretaría de Estado de Turismo, así como la colaboración entre las administraciones locales y empresas que conforman el Consorcio que la gestiona.</w:t>
      </w:r>
    </w:p>
    <w:p w:rsidR="001D485D" w:rsidRDefault="00632F31" w:rsidP="00F85CD9">
      <w:pPr>
        <w:jc w:val="both"/>
      </w:pPr>
      <w:r>
        <w:t>En este sentido ha destacado el apoyo de la Junta de Castilla y León. En su representación ha acudido a la firma del convenio el director general de Turismo, Javier Ramí</w:t>
      </w:r>
      <w:r w:rsidR="00715DF5">
        <w:t>re</w:t>
      </w:r>
      <w:r w:rsidR="00F85CD9">
        <w:t xml:space="preserve">z </w:t>
      </w:r>
      <w:proofErr w:type="spellStart"/>
      <w:r w:rsidR="00F85CD9">
        <w:t>Utrilla</w:t>
      </w:r>
      <w:proofErr w:type="spellEnd"/>
      <w:r w:rsidR="00F85CD9">
        <w:t>, quien  ha manifestado la pujanza del sector en esta región, donde en un breve tiempo se ha pasado de tres a siete rutas certificadas, siendo la comunidad autónoma que más tiene dentro de ACEVIN.</w:t>
      </w:r>
    </w:p>
    <w:p w:rsidR="00940BFF" w:rsidRPr="00820D03" w:rsidRDefault="00940BFF" w:rsidP="00940BFF">
      <w:pPr>
        <w:spacing w:after="0" w:line="240" w:lineRule="auto"/>
        <w:jc w:val="both"/>
        <w:rPr>
          <w:rFonts w:ascii="Myriad Pro" w:hAnsi="Myriad Pro"/>
          <w:b/>
          <w:bCs/>
          <w:sz w:val="32"/>
          <w:szCs w:val="32"/>
        </w:rPr>
      </w:pPr>
      <w:r w:rsidRPr="00820D03">
        <w:rPr>
          <w:rFonts w:ascii="Myriad Pro" w:hAnsi="Myriad Pro"/>
          <w:b/>
          <w:bCs/>
          <w:sz w:val="32"/>
          <w:szCs w:val="32"/>
        </w:rPr>
        <w:t>www.acevin.es / www.wineroutesofspain.com</w:t>
      </w:r>
    </w:p>
    <w:p w:rsidR="00940BFF" w:rsidRPr="00820D03" w:rsidRDefault="00940BFF" w:rsidP="00940BFF">
      <w:pPr>
        <w:keepNext/>
        <w:spacing w:after="0" w:line="240" w:lineRule="auto"/>
        <w:outlineLvl w:val="1"/>
        <w:rPr>
          <w:rFonts w:ascii="BellGothic-Light" w:eastAsia="Times New Roman" w:hAnsi="BellGothic-Light"/>
          <w:b/>
          <w:bCs/>
          <w:i/>
          <w:color w:val="17365D"/>
          <w:sz w:val="18"/>
          <w:szCs w:val="18"/>
          <w:lang w:eastAsia="es-ES"/>
        </w:rPr>
      </w:pPr>
    </w:p>
    <w:p w:rsidR="00940BFF" w:rsidRPr="00820D03" w:rsidRDefault="00940BFF" w:rsidP="00940BFF">
      <w:pPr>
        <w:keepNext/>
        <w:spacing w:after="0" w:line="240" w:lineRule="auto"/>
        <w:outlineLvl w:val="1"/>
        <w:rPr>
          <w:rFonts w:ascii="BellGothic-Light" w:eastAsia="Times New Roman" w:hAnsi="BellGothic-Light"/>
          <w:b/>
          <w:bCs/>
          <w:i/>
          <w:color w:val="17365D"/>
          <w:sz w:val="18"/>
          <w:szCs w:val="18"/>
          <w:lang w:val="es-ES_tradnl" w:eastAsia="es-ES"/>
        </w:rPr>
      </w:pPr>
    </w:p>
    <w:p w:rsidR="00940BFF" w:rsidRPr="00820D03" w:rsidRDefault="00940BFF" w:rsidP="00940BFF">
      <w:pPr>
        <w:keepNext/>
        <w:spacing w:after="0" w:line="240" w:lineRule="auto"/>
        <w:outlineLvl w:val="1"/>
        <w:rPr>
          <w:rFonts w:ascii="BellGothic-Light" w:eastAsia="Times New Roman" w:hAnsi="BellGothic-Light"/>
          <w:b/>
          <w:bCs/>
          <w:i/>
          <w:color w:val="17365D"/>
          <w:sz w:val="18"/>
          <w:szCs w:val="18"/>
          <w:lang w:val="es-ES_tradnl" w:eastAsia="es-ES"/>
        </w:rPr>
      </w:pPr>
      <w:r w:rsidRPr="00820D03">
        <w:rPr>
          <w:rFonts w:ascii="BellGothic-Light" w:eastAsia="Times New Roman" w:hAnsi="BellGothic-Light"/>
          <w:b/>
          <w:bCs/>
          <w:i/>
          <w:color w:val="17365D"/>
          <w:sz w:val="18"/>
          <w:szCs w:val="18"/>
          <w:lang w:val="es-ES_tradnl" w:eastAsia="es-ES"/>
        </w:rPr>
        <w:t>Sobre ACEVIN</w:t>
      </w:r>
      <w:r w:rsidRPr="00820D03">
        <w:rPr>
          <w:rFonts w:ascii="BellGothic-Light" w:eastAsia="Times New Roman" w:hAnsi="BellGothic-Light"/>
          <w:b/>
          <w:bCs/>
          <w:i/>
          <w:color w:val="17365D"/>
          <w:sz w:val="18"/>
          <w:szCs w:val="18"/>
          <w:lang w:val="es-ES_tradnl" w:eastAsia="es-ES"/>
        </w:rPr>
        <w:tab/>
      </w:r>
    </w:p>
    <w:p w:rsidR="00940BFF" w:rsidRDefault="00940BFF" w:rsidP="00940BFF">
      <w:pPr>
        <w:spacing w:after="0" w:line="240" w:lineRule="auto"/>
        <w:jc w:val="both"/>
        <w:rPr>
          <w:rFonts w:ascii="BellGothic-Light" w:eastAsia="Times New Roman" w:hAnsi="BellGothic-Light"/>
          <w:bCs/>
          <w:i/>
          <w:color w:val="17365D"/>
          <w:sz w:val="18"/>
          <w:szCs w:val="18"/>
          <w:lang w:val="es-ES_tradnl" w:eastAsia="es-ES"/>
        </w:rPr>
      </w:pPr>
      <w:r w:rsidRPr="00820D03">
        <w:rPr>
          <w:rFonts w:ascii="BellGothic-Light" w:eastAsia="Times New Roman" w:hAnsi="BellGothic-Light"/>
          <w:bCs/>
          <w:i/>
          <w:color w:val="17365D"/>
          <w:sz w:val="18"/>
          <w:szCs w:val="18"/>
          <w:lang w:val="es-ES_tradnl" w:eastAsia="es-ES"/>
        </w:rPr>
        <w:t>La Asociación Española de Ciudades del Vino (ACEVIN) coordina y desarrolla la marca Rutas del Vino de España, un club de producto de turismo enológico respaldado por el Ministerio de Agricultura, Pesca y Alimentación, la Secretaría de Estado de Turismo y TURESPAÑA. El club está formado actualmente por 28 destinos vitivinícolas localizados por toda la geografía nacional; agrupa a más de 550 municipios y 2.000 empresas (600 de las cuales son bodegas) y recibe más de 3,2 mil</w:t>
      </w:r>
      <w:r>
        <w:rPr>
          <w:rFonts w:ascii="BellGothic-Light" w:eastAsia="Times New Roman" w:hAnsi="BellGothic-Light"/>
          <w:bCs/>
          <w:i/>
          <w:color w:val="17365D"/>
          <w:sz w:val="18"/>
          <w:szCs w:val="18"/>
          <w:lang w:val="es-ES_tradnl" w:eastAsia="es-ES"/>
        </w:rPr>
        <w:t xml:space="preserve">lones de visitantes anuales. </w:t>
      </w:r>
    </w:p>
    <w:p w:rsidR="00474201" w:rsidRDefault="00474201" w:rsidP="00940BFF">
      <w:pPr>
        <w:spacing w:after="0" w:line="240" w:lineRule="auto"/>
        <w:jc w:val="both"/>
        <w:rPr>
          <w:rFonts w:ascii="BellGothic-Light" w:eastAsia="Times New Roman" w:hAnsi="BellGothic-Light"/>
          <w:bCs/>
          <w:i/>
          <w:color w:val="17365D"/>
          <w:sz w:val="18"/>
          <w:szCs w:val="18"/>
          <w:lang w:val="es-ES_tradnl" w:eastAsia="es-ES"/>
        </w:rPr>
      </w:pPr>
    </w:p>
    <w:p w:rsidR="00940BFF" w:rsidRDefault="00940BFF" w:rsidP="00940BFF">
      <w:pPr>
        <w:spacing w:after="0" w:line="240" w:lineRule="auto"/>
        <w:jc w:val="both"/>
        <w:rPr>
          <w:rFonts w:ascii="BellGothic-Light" w:eastAsia="Times New Roman" w:hAnsi="BellGothic-Light"/>
          <w:bCs/>
          <w:i/>
          <w:color w:val="17365D"/>
          <w:sz w:val="18"/>
          <w:szCs w:val="18"/>
          <w:lang w:val="es-ES_tradnl" w:eastAsia="es-ES"/>
        </w:rPr>
      </w:pPr>
      <w:r>
        <w:rPr>
          <w:rFonts w:ascii="BellGothic-Light" w:eastAsia="Times New Roman" w:hAnsi="BellGothic-Light"/>
          <w:bCs/>
          <w:i/>
          <w:color w:val="17365D"/>
          <w:sz w:val="18"/>
          <w:szCs w:val="18"/>
          <w:lang w:val="es-ES_tradnl" w:eastAsia="es-ES"/>
        </w:rPr>
        <w:t xml:space="preserve">De Castilla y León están incluidas en el </w:t>
      </w:r>
      <w:r w:rsidRPr="00820D03">
        <w:rPr>
          <w:rFonts w:ascii="BellGothic-Light" w:eastAsia="Times New Roman" w:hAnsi="BellGothic-Light"/>
          <w:bCs/>
          <w:i/>
          <w:color w:val="17365D"/>
          <w:sz w:val="18"/>
          <w:szCs w:val="18"/>
          <w:lang w:val="es-ES_tradnl" w:eastAsia="es-ES"/>
        </w:rPr>
        <w:t>Club de Producto Rut</w:t>
      </w:r>
      <w:r>
        <w:rPr>
          <w:rFonts w:ascii="BellGothic-Light" w:eastAsia="Times New Roman" w:hAnsi="BellGothic-Light"/>
          <w:bCs/>
          <w:i/>
          <w:color w:val="17365D"/>
          <w:sz w:val="18"/>
          <w:szCs w:val="18"/>
          <w:lang w:val="es-ES_tradnl" w:eastAsia="es-ES"/>
        </w:rPr>
        <w:t xml:space="preserve">as del Vino de España: Arlanza, Arribes,  </w:t>
      </w:r>
      <w:proofErr w:type="spellStart"/>
      <w:r>
        <w:rPr>
          <w:rFonts w:ascii="BellGothic-Light" w:eastAsia="Times New Roman" w:hAnsi="BellGothic-Light"/>
          <w:bCs/>
          <w:i/>
          <w:color w:val="17365D"/>
          <w:sz w:val="18"/>
          <w:szCs w:val="18"/>
          <w:lang w:val="es-ES_tradnl" w:eastAsia="es-ES"/>
        </w:rPr>
        <w:t>Cigales</w:t>
      </w:r>
      <w:proofErr w:type="spellEnd"/>
      <w:r>
        <w:rPr>
          <w:rFonts w:ascii="BellGothic-Light" w:eastAsia="Times New Roman" w:hAnsi="BellGothic-Light"/>
          <w:bCs/>
          <w:i/>
          <w:color w:val="17365D"/>
          <w:sz w:val="18"/>
          <w:szCs w:val="18"/>
          <w:lang w:val="es-ES_tradnl" w:eastAsia="es-ES"/>
        </w:rPr>
        <w:t xml:space="preserve">, El Bierzo, </w:t>
      </w:r>
      <w:r w:rsidRPr="00820D03">
        <w:rPr>
          <w:rFonts w:ascii="BellGothic-Light" w:eastAsia="Times New Roman" w:hAnsi="BellGothic-Light"/>
          <w:bCs/>
          <w:i/>
          <w:color w:val="17365D"/>
          <w:sz w:val="18"/>
          <w:szCs w:val="18"/>
          <w:lang w:val="es-ES_tradnl" w:eastAsia="es-ES"/>
        </w:rPr>
        <w:t>Ribera de Duero,</w:t>
      </w:r>
      <w:r w:rsidR="00AF0769">
        <w:rPr>
          <w:rFonts w:ascii="BellGothic-Light" w:eastAsia="Times New Roman" w:hAnsi="BellGothic-Light"/>
          <w:bCs/>
          <w:i/>
          <w:color w:val="17365D"/>
          <w:sz w:val="18"/>
          <w:szCs w:val="18"/>
          <w:lang w:val="es-ES_tradnl" w:eastAsia="es-ES"/>
        </w:rPr>
        <w:t xml:space="preserve"> Rueda y Sierra d</w:t>
      </w:r>
      <w:bookmarkStart w:id="0" w:name="_GoBack"/>
      <w:bookmarkEnd w:id="0"/>
      <w:r w:rsidR="00AF0769">
        <w:rPr>
          <w:rFonts w:ascii="BellGothic-Light" w:eastAsia="Times New Roman" w:hAnsi="BellGothic-Light"/>
          <w:bCs/>
          <w:i/>
          <w:color w:val="17365D"/>
          <w:sz w:val="18"/>
          <w:szCs w:val="18"/>
          <w:lang w:val="es-ES_tradnl" w:eastAsia="es-ES"/>
        </w:rPr>
        <w:t>e Francia</w:t>
      </w:r>
      <w:r w:rsidRPr="00820D03">
        <w:rPr>
          <w:rFonts w:ascii="BellGothic-Light" w:eastAsia="Times New Roman" w:hAnsi="BellGothic-Light"/>
          <w:bCs/>
          <w:i/>
          <w:color w:val="17365D"/>
          <w:sz w:val="18"/>
          <w:szCs w:val="18"/>
          <w:lang w:val="es-ES_tradnl" w:eastAsia="es-ES"/>
        </w:rPr>
        <w:t>.</w:t>
      </w:r>
    </w:p>
    <w:p w:rsidR="00474201" w:rsidRDefault="00474201" w:rsidP="00AF0769">
      <w:pPr>
        <w:spacing w:after="0" w:line="240" w:lineRule="auto"/>
        <w:jc w:val="both"/>
        <w:rPr>
          <w:rFonts w:ascii="BellGothic-Light" w:eastAsia="Times New Roman" w:hAnsi="BellGothic-Light"/>
          <w:bCs/>
          <w:i/>
          <w:color w:val="17365D"/>
          <w:sz w:val="18"/>
          <w:szCs w:val="18"/>
          <w:lang w:val="es-ES_tradnl" w:eastAsia="es-ES"/>
        </w:rPr>
      </w:pPr>
    </w:p>
    <w:p w:rsidR="001D485D" w:rsidRDefault="00AF0769" w:rsidP="00AF0769">
      <w:pPr>
        <w:spacing w:after="0" w:line="240" w:lineRule="auto"/>
        <w:jc w:val="both"/>
        <w:rPr>
          <w:rFonts w:ascii="BellGothic-Light" w:eastAsia="Times New Roman" w:hAnsi="BellGothic-Light"/>
          <w:bCs/>
          <w:i/>
          <w:color w:val="17365D"/>
          <w:sz w:val="18"/>
          <w:szCs w:val="18"/>
          <w:lang w:val="es-ES_tradnl" w:eastAsia="es-ES"/>
        </w:rPr>
      </w:pPr>
      <w:r>
        <w:rPr>
          <w:rFonts w:ascii="BellGothic-Light" w:eastAsia="Times New Roman" w:hAnsi="BellGothic-Light"/>
          <w:bCs/>
          <w:i/>
          <w:color w:val="17365D"/>
          <w:sz w:val="18"/>
          <w:szCs w:val="18"/>
          <w:lang w:val="es-ES_tradnl" w:eastAsia="es-ES"/>
        </w:rPr>
        <w:t>La Ruta del Vino Ribera del Duero está integrada por 265</w:t>
      </w:r>
      <w:r w:rsidR="00474201">
        <w:rPr>
          <w:rFonts w:ascii="BellGothic-Light" w:eastAsia="Times New Roman" w:hAnsi="BellGothic-Light"/>
          <w:bCs/>
          <w:i/>
          <w:color w:val="17365D"/>
          <w:sz w:val="18"/>
          <w:szCs w:val="18"/>
          <w:lang w:val="es-ES_tradnl" w:eastAsia="es-ES"/>
        </w:rPr>
        <w:t xml:space="preserve"> </w:t>
      </w:r>
      <w:r>
        <w:rPr>
          <w:rFonts w:ascii="BellGothic-Light" w:eastAsia="Times New Roman" w:hAnsi="BellGothic-Light"/>
          <w:bCs/>
          <w:i/>
          <w:color w:val="17365D"/>
          <w:sz w:val="18"/>
          <w:szCs w:val="18"/>
          <w:lang w:val="es-ES_tradnl" w:eastAsia="es-ES"/>
        </w:rPr>
        <w:t xml:space="preserve">asociados y adheridos: 57 municipios, 5 asociaciones, incluido el Consejo Regulador de la DO Ribera del Duero, 56 bodegas, 48 alojamientos, 30 restaurantes, 24 museos y centros de interpretación, 6 de los cuales dedicados en exclusiva al vino, así como </w:t>
      </w:r>
      <w:proofErr w:type="spellStart"/>
      <w:r>
        <w:rPr>
          <w:rFonts w:ascii="BellGothic-Light" w:eastAsia="Times New Roman" w:hAnsi="BellGothic-Light"/>
          <w:bCs/>
          <w:i/>
          <w:color w:val="17365D"/>
          <w:sz w:val="18"/>
          <w:szCs w:val="18"/>
          <w:lang w:val="es-ES_tradnl" w:eastAsia="es-ES"/>
        </w:rPr>
        <w:t>enotecas</w:t>
      </w:r>
      <w:proofErr w:type="spellEnd"/>
      <w:r>
        <w:rPr>
          <w:rFonts w:ascii="BellGothic-Light" w:eastAsia="Times New Roman" w:hAnsi="BellGothic-Light"/>
          <w:bCs/>
          <w:i/>
          <w:color w:val="17365D"/>
          <w:sz w:val="18"/>
          <w:szCs w:val="18"/>
          <w:lang w:val="es-ES_tradnl" w:eastAsia="es-ES"/>
        </w:rPr>
        <w:t>, comercios, establecimientos de ocio y oficinas de turismo.</w:t>
      </w:r>
    </w:p>
    <w:p w:rsidR="00AF0769" w:rsidRDefault="00AF0769" w:rsidP="00AF0769">
      <w:pPr>
        <w:spacing w:after="0" w:line="240" w:lineRule="auto"/>
        <w:jc w:val="both"/>
        <w:rPr>
          <w:sz w:val="20"/>
          <w:szCs w:val="20"/>
        </w:rPr>
      </w:pPr>
    </w:p>
    <w:p w:rsidR="00A23D2C" w:rsidRPr="00A23D2C" w:rsidRDefault="00A23D2C" w:rsidP="00AF0769">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b/>
          <w:bCs/>
          <w:sz w:val="24"/>
          <w:szCs w:val="24"/>
        </w:rPr>
        <w:sectPr w:rsidR="00A23D2C" w:rsidRPr="00A23D2C">
          <w:headerReference w:type="default" r:id="rId8"/>
          <w:pgSz w:w="11906" w:h="16838"/>
          <w:pgMar w:top="1417" w:right="1701" w:bottom="1417" w:left="1701" w:header="708" w:footer="708" w:gutter="0"/>
          <w:cols w:space="708"/>
          <w:docGrid w:linePitch="360"/>
        </w:sectPr>
      </w:pPr>
    </w:p>
    <w:p w:rsidR="00AF0769" w:rsidRDefault="00A23D2C" w:rsidP="00AF0769">
      <w:pPr>
        <w:spacing w:after="0"/>
        <w:rPr>
          <w:b/>
          <w:sz w:val="28"/>
          <w:szCs w:val="28"/>
          <w:lang w:val="es-ES_tradnl"/>
        </w:rPr>
      </w:pPr>
      <w:r>
        <w:rPr>
          <w:b/>
          <w:sz w:val="28"/>
          <w:szCs w:val="28"/>
          <w:lang w:val="es-ES_tradnl"/>
        </w:rPr>
        <w:lastRenderedPageBreak/>
        <w:t>Contacto de prensa</w:t>
      </w:r>
    </w:p>
    <w:p w:rsidR="00A23D2C" w:rsidRDefault="00A23D2C" w:rsidP="00AF0769">
      <w:pPr>
        <w:spacing w:after="0"/>
        <w:rPr>
          <w:lang w:val="es-ES_tradnl"/>
        </w:rPr>
      </w:pPr>
      <w:r>
        <w:rPr>
          <w:lang w:val="es-ES_tradnl"/>
        </w:rPr>
        <w:t xml:space="preserve">Óscar Checa </w:t>
      </w:r>
      <w:proofErr w:type="spellStart"/>
      <w:r>
        <w:rPr>
          <w:lang w:val="es-ES_tradnl"/>
        </w:rPr>
        <w:t>Algarra</w:t>
      </w:r>
      <w:proofErr w:type="spellEnd"/>
    </w:p>
    <w:p w:rsidR="00A23D2C" w:rsidRDefault="00482D5D" w:rsidP="00AF0769">
      <w:pPr>
        <w:spacing w:after="0"/>
        <w:rPr>
          <w:lang w:val="es-ES_tradnl"/>
        </w:rPr>
      </w:pPr>
      <w:hyperlink r:id="rId9" w:history="1">
        <w:r w:rsidR="00A23D2C" w:rsidRPr="00B103B6">
          <w:rPr>
            <w:rStyle w:val="Hipervnculo"/>
            <w:lang w:val="es-ES_tradnl"/>
          </w:rPr>
          <w:t>oscar.checa@yahoo.es</w:t>
        </w:r>
      </w:hyperlink>
    </w:p>
    <w:p w:rsidR="00A23D2C" w:rsidRPr="00A23D2C" w:rsidRDefault="00A23D2C" w:rsidP="00AF0769">
      <w:pPr>
        <w:spacing w:after="0"/>
        <w:rPr>
          <w:lang w:val="es-ES_tradnl"/>
        </w:rPr>
      </w:pPr>
      <w:r>
        <w:rPr>
          <w:lang w:val="es-ES_tradnl"/>
        </w:rPr>
        <w:t>Tel. 680 722 981</w:t>
      </w:r>
    </w:p>
    <w:p w:rsidR="00AF0769" w:rsidRDefault="00AF0769" w:rsidP="00AF0769">
      <w:pPr>
        <w:spacing w:after="0"/>
        <w:rPr>
          <w:b/>
          <w:color w:val="943634" w:themeColor="accent2" w:themeShade="BF"/>
          <w:sz w:val="28"/>
          <w:szCs w:val="28"/>
          <w:lang w:val="es-ES_tradnl"/>
        </w:rPr>
      </w:pPr>
    </w:p>
    <w:p w:rsidR="00AF0769" w:rsidRPr="009E310D" w:rsidRDefault="00AF0769" w:rsidP="00AF0769">
      <w:pPr>
        <w:spacing w:after="0"/>
        <w:rPr>
          <w:b/>
          <w:sz w:val="28"/>
          <w:szCs w:val="28"/>
          <w:lang w:val="es-ES_tradnl"/>
        </w:rPr>
      </w:pPr>
      <w:r w:rsidRPr="00A55CCC">
        <w:rPr>
          <w:b/>
          <w:color w:val="943634" w:themeColor="accent2" w:themeShade="BF"/>
          <w:sz w:val="28"/>
          <w:szCs w:val="28"/>
          <w:lang w:val="es-ES_tradnl"/>
        </w:rPr>
        <w:t>S</w:t>
      </w:r>
      <w:r w:rsidRPr="009E310D">
        <w:rPr>
          <w:b/>
          <w:color w:val="17365D" w:themeColor="text2" w:themeShade="BF"/>
          <w:sz w:val="28"/>
          <w:szCs w:val="28"/>
          <w:lang w:val="es-ES_tradnl"/>
        </w:rPr>
        <w:t>CRIBO COMUNICACIÓN</w:t>
      </w:r>
    </w:p>
    <w:p w:rsidR="00AF0769" w:rsidRDefault="00482D5D" w:rsidP="00AF0769">
      <w:pPr>
        <w:spacing w:after="0"/>
        <w:rPr>
          <w:b/>
          <w:lang w:val="es-ES_tradnl"/>
        </w:rPr>
      </w:pPr>
      <w:hyperlink r:id="rId10" w:history="1">
        <w:r w:rsidR="00AF0769" w:rsidRPr="00656AEA">
          <w:rPr>
            <w:rStyle w:val="Hipervnculo"/>
            <w:lang w:val="es-ES_tradnl"/>
          </w:rPr>
          <w:t>info@scribo.es</w:t>
        </w:r>
      </w:hyperlink>
      <w:r w:rsidR="00AF0769">
        <w:rPr>
          <w:rStyle w:val="Hipervnculo"/>
          <w:lang w:val="es-ES_tradnl"/>
        </w:rPr>
        <w:t xml:space="preserve"> </w:t>
      </w:r>
      <w:r w:rsidR="00AF0769" w:rsidRPr="005363FB">
        <w:rPr>
          <w:b/>
          <w:lang w:val="es-ES_tradnl"/>
        </w:rPr>
        <w:t>Tel: 947 55 93 28</w:t>
      </w:r>
    </w:p>
    <w:p w:rsidR="001D485D" w:rsidRPr="00AF0769" w:rsidRDefault="00AF0769" w:rsidP="001D485D">
      <w:pPr>
        <w:spacing w:after="0"/>
        <w:rPr>
          <w:b/>
          <w:sz w:val="28"/>
          <w:szCs w:val="28"/>
          <w:lang w:val="es-ES_tradnl"/>
        </w:rPr>
      </w:pPr>
      <w:r w:rsidRPr="00FF7C34">
        <w:rPr>
          <w:b/>
          <w:lang w:val="es-ES_tradnl"/>
        </w:rPr>
        <w:t xml:space="preserve">Móvil: 626 107 065 </w:t>
      </w:r>
      <w:r>
        <w:rPr>
          <w:noProof/>
          <w:sz w:val="20"/>
          <w:szCs w:val="20"/>
          <w:lang w:eastAsia="es-ES"/>
        </w:rPr>
        <w:t>(Aurora  o Nieves)</w:t>
      </w:r>
    </w:p>
    <w:p w:rsidR="001D485D" w:rsidRPr="003F2C27" w:rsidRDefault="001D485D" w:rsidP="003F2C27"/>
    <w:sectPr w:rsidR="001D485D" w:rsidRPr="003F2C27" w:rsidSect="00A23D2C">
      <w:type w:val="continuous"/>
      <w:pgSz w:w="11906" w:h="16838"/>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A1C" w:rsidRDefault="007B0A1C" w:rsidP="003F2C27">
      <w:pPr>
        <w:spacing w:after="0" w:line="240" w:lineRule="auto"/>
      </w:pPr>
      <w:r>
        <w:separator/>
      </w:r>
    </w:p>
  </w:endnote>
  <w:endnote w:type="continuationSeparator" w:id="0">
    <w:p w:rsidR="007B0A1C" w:rsidRDefault="007B0A1C" w:rsidP="003F2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ellGothic-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A1C" w:rsidRDefault="007B0A1C" w:rsidP="003F2C27">
      <w:pPr>
        <w:spacing w:after="0" w:line="240" w:lineRule="auto"/>
      </w:pPr>
      <w:r>
        <w:separator/>
      </w:r>
    </w:p>
  </w:footnote>
  <w:footnote w:type="continuationSeparator" w:id="0">
    <w:p w:rsidR="007B0A1C" w:rsidRDefault="007B0A1C" w:rsidP="003F2C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C27" w:rsidRDefault="003F2C27">
    <w:pPr>
      <w:pStyle w:val="Encabezado"/>
    </w:pPr>
    <w:r>
      <w:rPr>
        <w:noProof/>
        <w:lang w:eastAsia="es-ES"/>
      </w:rPr>
      <w:drawing>
        <wp:anchor distT="0" distB="0" distL="114300" distR="114300" simplePos="0" relativeHeight="251658240" behindDoc="1" locked="0" layoutInCell="1" allowOverlap="1" wp14:anchorId="1FD39F18" wp14:editId="148B1FC2">
          <wp:simplePos x="0" y="0"/>
          <wp:positionH relativeFrom="column">
            <wp:posOffset>1005840</wp:posOffset>
          </wp:positionH>
          <wp:positionV relativeFrom="paragraph">
            <wp:posOffset>-497205</wp:posOffset>
          </wp:positionV>
          <wp:extent cx="1400175" cy="989965"/>
          <wp:effectExtent l="0" t="0" r="9525"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899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4144" behindDoc="1" locked="0" layoutInCell="1" allowOverlap="1" wp14:anchorId="384E0641" wp14:editId="2452CEF8">
          <wp:simplePos x="0" y="0"/>
          <wp:positionH relativeFrom="column">
            <wp:posOffset>-432435</wp:posOffset>
          </wp:positionH>
          <wp:positionV relativeFrom="paragraph">
            <wp:posOffset>-215265</wp:posOffset>
          </wp:positionV>
          <wp:extent cx="1314450" cy="6134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6134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6432" behindDoc="1" locked="0" layoutInCell="1" allowOverlap="1" wp14:anchorId="17DAD464" wp14:editId="4112C111">
          <wp:simplePos x="0" y="0"/>
          <wp:positionH relativeFrom="column">
            <wp:posOffset>2282190</wp:posOffset>
          </wp:positionH>
          <wp:positionV relativeFrom="paragraph">
            <wp:posOffset>-210820</wp:posOffset>
          </wp:positionV>
          <wp:extent cx="1819275" cy="54229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9275" cy="5422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2336" behindDoc="1" locked="0" layoutInCell="1" allowOverlap="1" wp14:anchorId="0785809F" wp14:editId="27A40644">
          <wp:simplePos x="0" y="0"/>
          <wp:positionH relativeFrom="column">
            <wp:posOffset>4206240</wp:posOffset>
          </wp:positionH>
          <wp:positionV relativeFrom="paragraph">
            <wp:posOffset>-193675</wp:posOffset>
          </wp:positionV>
          <wp:extent cx="2066925" cy="524510"/>
          <wp:effectExtent l="0" t="0" r="9525" b="889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6925" cy="5245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0048" behindDoc="1" locked="0" layoutInCell="1" allowOverlap="1" wp14:anchorId="5A912283" wp14:editId="0CE5E431">
          <wp:simplePos x="0" y="0"/>
          <wp:positionH relativeFrom="column">
            <wp:posOffset>6503035</wp:posOffset>
          </wp:positionH>
          <wp:positionV relativeFrom="paragraph">
            <wp:posOffset>-53975</wp:posOffset>
          </wp:positionV>
          <wp:extent cx="2303145" cy="586105"/>
          <wp:effectExtent l="0" t="0" r="1905" b="4445"/>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ERIO INDUSTRIA COMERCIO Y TURISMO - SET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3145" cy="5861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22576"/>
    <w:multiLevelType w:val="hybridMultilevel"/>
    <w:tmpl w:val="C53C30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845"/>
    <w:rsid w:val="001D485D"/>
    <w:rsid w:val="002E2E7B"/>
    <w:rsid w:val="00347AA4"/>
    <w:rsid w:val="003F2C27"/>
    <w:rsid w:val="00434C87"/>
    <w:rsid w:val="00445FB5"/>
    <w:rsid w:val="00474201"/>
    <w:rsid w:val="00482D5D"/>
    <w:rsid w:val="00632F31"/>
    <w:rsid w:val="00715DF5"/>
    <w:rsid w:val="007800EE"/>
    <w:rsid w:val="007B0A1C"/>
    <w:rsid w:val="00940BFF"/>
    <w:rsid w:val="00964845"/>
    <w:rsid w:val="00A23D2C"/>
    <w:rsid w:val="00AF0769"/>
    <w:rsid w:val="00B10A66"/>
    <w:rsid w:val="00C50454"/>
    <w:rsid w:val="00CE0575"/>
    <w:rsid w:val="00F85C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2C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2C27"/>
  </w:style>
  <w:style w:type="paragraph" w:styleId="Piedepgina">
    <w:name w:val="footer"/>
    <w:basedOn w:val="Normal"/>
    <w:link w:val="PiedepginaCar"/>
    <w:uiPriority w:val="99"/>
    <w:unhideWhenUsed/>
    <w:rsid w:val="003F2C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2C27"/>
  </w:style>
  <w:style w:type="paragraph" w:styleId="Textodeglobo">
    <w:name w:val="Balloon Text"/>
    <w:basedOn w:val="Normal"/>
    <w:link w:val="TextodegloboCar"/>
    <w:uiPriority w:val="99"/>
    <w:semiHidden/>
    <w:unhideWhenUsed/>
    <w:rsid w:val="003F2C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2C27"/>
    <w:rPr>
      <w:rFonts w:ascii="Tahoma" w:hAnsi="Tahoma" w:cs="Tahoma"/>
      <w:sz w:val="16"/>
      <w:szCs w:val="16"/>
    </w:rPr>
  </w:style>
  <w:style w:type="character" w:styleId="Hipervnculo">
    <w:name w:val="Hyperlink"/>
    <w:basedOn w:val="Fuentedeprrafopredeter"/>
    <w:uiPriority w:val="99"/>
    <w:unhideWhenUsed/>
    <w:rsid w:val="001D485D"/>
    <w:rPr>
      <w:color w:val="0000FF" w:themeColor="hyperlink"/>
      <w:u w:val="single"/>
    </w:rPr>
  </w:style>
  <w:style w:type="paragraph" w:styleId="Prrafodelista">
    <w:name w:val="List Paragraph"/>
    <w:basedOn w:val="Normal"/>
    <w:uiPriority w:val="34"/>
    <w:qFormat/>
    <w:rsid w:val="00715D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2C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2C27"/>
  </w:style>
  <w:style w:type="paragraph" w:styleId="Piedepgina">
    <w:name w:val="footer"/>
    <w:basedOn w:val="Normal"/>
    <w:link w:val="PiedepginaCar"/>
    <w:uiPriority w:val="99"/>
    <w:unhideWhenUsed/>
    <w:rsid w:val="003F2C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2C27"/>
  </w:style>
  <w:style w:type="paragraph" w:styleId="Textodeglobo">
    <w:name w:val="Balloon Text"/>
    <w:basedOn w:val="Normal"/>
    <w:link w:val="TextodegloboCar"/>
    <w:uiPriority w:val="99"/>
    <w:semiHidden/>
    <w:unhideWhenUsed/>
    <w:rsid w:val="003F2C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2C27"/>
    <w:rPr>
      <w:rFonts w:ascii="Tahoma" w:hAnsi="Tahoma" w:cs="Tahoma"/>
      <w:sz w:val="16"/>
      <w:szCs w:val="16"/>
    </w:rPr>
  </w:style>
  <w:style w:type="character" w:styleId="Hipervnculo">
    <w:name w:val="Hyperlink"/>
    <w:basedOn w:val="Fuentedeprrafopredeter"/>
    <w:uiPriority w:val="99"/>
    <w:unhideWhenUsed/>
    <w:rsid w:val="001D485D"/>
    <w:rPr>
      <w:color w:val="0000FF" w:themeColor="hyperlink"/>
      <w:u w:val="single"/>
    </w:rPr>
  </w:style>
  <w:style w:type="paragraph" w:styleId="Prrafodelista">
    <w:name w:val="List Paragraph"/>
    <w:basedOn w:val="Normal"/>
    <w:uiPriority w:val="34"/>
    <w:qFormat/>
    <w:rsid w:val="00715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scribo.es" TargetMode="External"/><Relationship Id="rId4" Type="http://schemas.openxmlformats.org/officeDocument/2006/relationships/settings" Target="settings.xml"/><Relationship Id="rId9" Type="http://schemas.openxmlformats.org/officeDocument/2006/relationships/hyperlink" Target="mailto:oscar.checa@yahoo.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4691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Nieves</cp:lastModifiedBy>
  <cp:revision>3</cp:revision>
  <cp:lastPrinted>2018-10-25T11:28:00Z</cp:lastPrinted>
  <dcterms:created xsi:type="dcterms:W3CDTF">2018-10-25T11:28:00Z</dcterms:created>
  <dcterms:modified xsi:type="dcterms:W3CDTF">2018-10-25T11:28:00Z</dcterms:modified>
</cp:coreProperties>
</file>