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B2012" w14:textId="77777777" w:rsidR="0035024F" w:rsidRDefault="00CE0171" w:rsidP="0035024F">
      <w:r>
        <w:rPr>
          <w:noProof/>
          <w:lang w:eastAsia="es-ES"/>
        </w:rPr>
        <w:drawing>
          <wp:anchor distT="0" distB="0" distL="114300" distR="114300" simplePos="0" relativeHeight="251658240" behindDoc="1" locked="0" layoutInCell="1" allowOverlap="1" wp14:anchorId="7E93ABB1" wp14:editId="022EA728">
            <wp:simplePos x="0" y="0"/>
            <wp:positionH relativeFrom="column">
              <wp:posOffset>996315</wp:posOffset>
            </wp:positionH>
            <wp:positionV relativeFrom="paragraph">
              <wp:posOffset>-699770</wp:posOffset>
            </wp:positionV>
            <wp:extent cx="3269161" cy="152463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9161" cy="1524635"/>
                    </a:xfrm>
                    <a:prstGeom prst="rect">
                      <a:avLst/>
                    </a:prstGeom>
                  </pic:spPr>
                </pic:pic>
              </a:graphicData>
            </a:graphic>
            <wp14:sizeRelH relativeFrom="page">
              <wp14:pctWidth>0</wp14:pctWidth>
            </wp14:sizeRelH>
            <wp14:sizeRelV relativeFrom="page">
              <wp14:pctHeight>0</wp14:pctHeight>
            </wp14:sizeRelV>
          </wp:anchor>
        </w:drawing>
      </w:r>
    </w:p>
    <w:p w14:paraId="209A0CB0" w14:textId="77777777" w:rsidR="0035024F" w:rsidRDefault="0035024F" w:rsidP="0035024F"/>
    <w:p w14:paraId="50E56D9D" w14:textId="77777777" w:rsidR="0035024F" w:rsidRDefault="0035024F" w:rsidP="0035024F">
      <w:pPr>
        <w:rPr>
          <w:b/>
          <w:sz w:val="48"/>
          <w:szCs w:val="48"/>
        </w:rPr>
      </w:pPr>
    </w:p>
    <w:p w14:paraId="0CAB0A49" w14:textId="77777777" w:rsidR="0035024F" w:rsidRPr="0035024F" w:rsidRDefault="0035024F" w:rsidP="00661900">
      <w:pPr>
        <w:jc w:val="center"/>
        <w:rPr>
          <w:b/>
          <w:sz w:val="32"/>
          <w:szCs w:val="32"/>
          <w:u w:val="single"/>
        </w:rPr>
      </w:pPr>
      <w:r w:rsidRPr="0035024F">
        <w:rPr>
          <w:b/>
          <w:sz w:val="32"/>
          <w:szCs w:val="32"/>
          <w:u w:val="single"/>
        </w:rPr>
        <w:t>NOTA DE PRENSA</w:t>
      </w:r>
    </w:p>
    <w:p w14:paraId="18B65BBA" w14:textId="77777777" w:rsidR="0035024F" w:rsidRPr="008E4BF0" w:rsidRDefault="008E4BF0" w:rsidP="0035024F">
      <w:pPr>
        <w:jc w:val="center"/>
        <w:rPr>
          <w:b/>
          <w:sz w:val="56"/>
          <w:szCs w:val="56"/>
        </w:rPr>
      </w:pPr>
      <w:r w:rsidRPr="008E4BF0">
        <w:rPr>
          <w:b/>
          <w:sz w:val="56"/>
          <w:szCs w:val="56"/>
        </w:rPr>
        <w:t>La Ruta del Vino Ribera del Duero marca récord de visitas en 2016</w:t>
      </w:r>
    </w:p>
    <w:p w14:paraId="26E9B3CE" w14:textId="77777777" w:rsidR="008E4BF0" w:rsidRPr="008E4BF0" w:rsidRDefault="008E4BF0" w:rsidP="008E4BF0">
      <w:pPr>
        <w:pStyle w:val="Prrafodelista"/>
        <w:numPr>
          <w:ilvl w:val="0"/>
          <w:numId w:val="1"/>
        </w:numPr>
        <w:rPr>
          <w:b/>
          <w:sz w:val="24"/>
          <w:szCs w:val="24"/>
        </w:rPr>
      </w:pPr>
      <w:r w:rsidRPr="008E4BF0">
        <w:rPr>
          <w:b/>
          <w:sz w:val="24"/>
          <w:szCs w:val="24"/>
        </w:rPr>
        <w:t>Ha registrado un crecimiento de</w:t>
      </w:r>
      <w:r w:rsidR="00494F7A">
        <w:rPr>
          <w:b/>
          <w:sz w:val="24"/>
          <w:szCs w:val="24"/>
        </w:rPr>
        <w:t>l</w:t>
      </w:r>
      <w:r w:rsidRPr="008E4BF0">
        <w:rPr>
          <w:b/>
          <w:sz w:val="24"/>
          <w:szCs w:val="24"/>
        </w:rPr>
        <w:t xml:space="preserve"> 28,8% con respecto al año anterior</w:t>
      </w:r>
    </w:p>
    <w:p w14:paraId="6EA3B961" w14:textId="77777777" w:rsidR="008E4BF0" w:rsidRPr="008E4BF0" w:rsidRDefault="008E4BF0" w:rsidP="008E4BF0">
      <w:pPr>
        <w:pStyle w:val="Prrafodelista"/>
        <w:numPr>
          <w:ilvl w:val="0"/>
          <w:numId w:val="1"/>
        </w:numPr>
        <w:rPr>
          <w:b/>
          <w:sz w:val="24"/>
          <w:szCs w:val="24"/>
        </w:rPr>
      </w:pPr>
      <w:r w:rsidRPr="008E4BF0">
        <w:rPr>
          <w:b/>
          <w:sz w:val="24"/>
          <w:szCs w:val="24"/>
        </w:rPr>
        <w:t xml:space="preserve">El acumulado desde </w:t>
      </w:r>
      <w:r>
        <w:rPr>
          <w:b/>
          <w:sz w:val="24"/>
          <w:szCs w:val="24"/>
        </w:rPr>
        <w:t>2009 supera el millón de visitantes</w:t>
      </w:r>
    </w:p>
    <w:p w14:paraId="1A0BAC63" w14:textId="77777777" w:rsidR="0035024F" w:rsidRPr="00785F74" w:rsidRDefault="0035024F" w:rsidP="0035024F"/>
    <w:p w14:paraId="4CE1060A" w14:textId="77777777" w:rsidR="00494F7A" w:rsidRDefault="00644332" w:rsidP="0035024F">
      <w:pPr>
        <w:jc w:val="both"/>
      </w:pPr>
      <w:r>
        <w:rPr>
          <w:b/>
        </w:rPr>
        <w:t>Peñafiel</w:t>
      </w:r>
      <w:r w:rsidR="008E4BF0">
        <w:rPr>
          <w:b/>
        </w:rPr>
        <w:t xml:space="preserve">, </w:t>
      </w:r>
      <w:r>
        <w:rPr>
          <w:b/>
        </w:rPr>
        <w:t>7 abril 2017</w:t>
      </w:r>
      <w:r w:rsidR="008E4BF0">
        <w:t xml:space="preserve">.- La Ruta del Vino Ribera del Duero marcó </w:t>
      </w:r>
      <w:r w:rsidR="008E4BF0" w:rsidRPr="00A26831">
        <w:rPr>
          <w:b/>
        </w:rPr>
        <w:t>en 2016 un récord de visitas</w:t>
      </w:r>
      <w:r w:rsidR="008E4BF0">
        <w:t xml:space="preserve">, situándose en las </w:t>
      </w:r>
      <w:r w:rsidR="008E4BF0" w:rsidRPr="00A26831">
        <w:rPr>
          <w:b/>
        </w:rPr>
        <w:t>351.389</w:t>
      </w:r>
      <w:r w:rsidR="00AA53FD">
        <w:t>, 73.072</w:t>
      </w:r>
      <w:r w:rsidR="008E4BF0">
        <w:t xml:space="preserve"> más que el año anterior, lo que supone un incremento del  </w:t>
      </w:r>
      <w:r w:rsidR="008E4BF0" w:rsidRPr="00A26831">
        <w:rPr>
          <w:b/>
        </w:rPr>
        <w:t>28,81%.</w:t>
      </w:r>
      <w:r w:rsidRPr="00A26831">
        <w:rPr>
          <w:b/>
        </w:rPr>
        <w:t xml:space="preserve">  </w:t>
      </w:r>
      <w:r>
        <w:t>El total de visi</w:t>
      </w:r>
      <w:r w:rsidR="00A26831">
        <w:t xml:space="preserve">tantes que han pasado </w:t>
      </w:r>
      <w:r w:rsidR="00A26831" w:rsidRPr="00A26831">
        <w:rPr>
          <w:b/>
        </w:rPr>
        <w:t xml:space="preserve">por </w:t>
      </w:r>
      <w:r w:rsidRPr="00A26831">
        <w:rPr>
          <w:b/>
        </w:rPr>
        <w:t>las bodegas</w:t>
      </w:r>
      <w:r>
        <w:t xml:space="preserve"> de la Ruta asciende a </w:t>
      </w:r>
      <w:r w:rsidRPr="00A26831">
        <w:rPr>
          <w:b/>
        </w:rPr>
        <w:t>253.640</w:t>
      </w:r>
      <w:r>
        <w:t>, siendo el cuarto trimestre el que mejores cifras ha arrojado en el conjunto del año</w:t>
      </w:r>
      <w:r w:rsidR="00A26831">
        <w:t xml:space="preserve">, al coincidir con las vendimias. </w:t>
      </w:r>
    </w:p>
    <w:p w14:paraId="6FB190AF" w14:textId="77777777" w:rsidR="00644332" w:rsidRDefault="00A26831" w:rsidP="0035024F">
      <w:pPr>
        <w:jc w:val="both"/>
      </w:pPr>
      <w:r>
        <w:t xml:space="preserve">Por otro lado, las visitas totales </w:t>
      </w:r>
      <w:r w:rsidRPr="00A26831">
        <w:rPr>
          <w:b/>
        </w:rPr>
        <w:t>a museos del vino</w:t>
      </w:r>
      <w:r>
        <w:t xml:space="preserve"> han ascendido a </w:t>
      </w:r>
      <w:r w:rsidRPr="00A26831">
        <w:rPr>
          <w:b/>
        </w:rPr>
        <w:t>97.749</w:t>
      </w:r>
      <w:r>
        <w:t xml:space="preserve">, siendo el </w:t>
      </w:r>
      <w:r w:rsidRPr="00494F7A">
        <w:rPr>
          <w:b/>
        </w:rPr>
        <w:t>Museo Provincial del Vino de Peñafiel el más visitado</w:t>
      </w:r>
      <w:r>
        <w:t xml:space="preserve"> de la Ruta, con </w:t>
      </w:r>
      <w:r w:rsidRPr="00494F7A">
        <w:rPr>
          <w:b/>
        </w:rPr>
        <w:t>81.531 visitantes</w:t>
      </w:r>
      <w:r>
        <w:t>.</w:t>
      </w:r>
      <w:r w:rsidR="00494F7A">
        <w:t xml:space="preserve"> En este caso </w:t>
      </w:r>
      <w:r w:rsidR="00956F7F">
        <w:t>el trimestre del año que presenta</w:t>
      </w:r>
      <w:r w:rsidR="00494F7A">
        <w:t xml:space="preserve"> un mejor comportamiento es el segundo, que coincide con la Semana Santa y varios puentes.</w:t>
      </w:r>
    </w:p>
    <w:p w14:paraId="0A088EBA" w14:textId="77777777" w:rsidR="00494F7A" w:rsidRPr="00494F7A" w:rsidRDefault="00494F7A" w:rsidP="0035024F">
      <w:pPr>
        <w:jc w:val="both"/>
        <w:rPr>
          <w:b/>
        </w:rPr>
      </w:pPr>
      <w:r>
        <w:t xml:space="preserve">El </w:t>
      </w:r>
      <w:r w:rsidRPr="00494F7A">
        <w:rPr>
          <w:b/>
        </w:rPr>
        <w:t xml:space="preserve">acumulado </w:t>
      </w:r>
      <w:r>
        <w:t xml:space="preserve">desde 2009, primer año de recogida de datos, se acerca a </w:t>
      </w:r>
      <w:r w:rsidRPr="00494F7A">
        <w:rPr>
          <w:b/>
        </w:rPr>
        <w:t>1,2 millones</w:t>
      </w:r>
      <w:r>
        <w:t xml:space="preserve"> de visitantes y supone un </w:t>
      </w:r>
      <w:r w:rsidRPr="00494F7A">
        <w:rPr>
          <w:b/>
        </w:rPr>
        <w:t>incremento del 390%.</w:t>
      </w:r>
    </w:p>
    <w:p w14:paraId="05582082" w14:textId="77777777" w:rsidR="00A26831" w:rsidRDefault="00644332" w:rsidP="0035024F">
      <w:pPr>
        <w:jc w:val="both"/>
      </w:pPr>
      <w:r>
        <w:t>Estos magnífico</w:t>
      </w:r>
      <w:r w:rsidR="00A73D2A">
        <w:t>s datos han sido hechos públicos</w:t>
      </w:r>
      <w:r>
        <w:t xml:space="preserve"> hoy en un evento que ha tenido lugar </w:t>
      </w:r>
      <w:r w:rsidR="00A26831">
        <w:t xml:space="preserve">precisamente en este espacio museístico, con la presencia del director general de Turismo de la Junta, Javier Ramírez </w:t>
      </w:r>
      <w:proofErr w:type="spellStart"/>
      <w:r w:rsidR="00A26831">
        <w:t>Utrilla</w:t>
      </w:r>
      <w:proofErr w:type="spellEnd"/>
      <w:r w:rsidR="00A26831">
        <w:t>.</w:t>
      </w:r>
      <w:r w:rsidR="00494F7A">
        <w:t xml:space="preserve"> Durante el acto</w:t>
      </w:r>
      <w:r w:rsidR="00A26831">
        <w:t xml:space="preserve"> se ha hecho entrega de una </w:t>
      </w:r>
      <w:r w:rsidR="00A26831" w:rsidRPr="005F2BAC">
        <w:rPr>
          <w:b/>
        </w:rPr>
        <w:t xml:space="preserve">distinción </w:t>
      </w:r>
      <w:r w:rsidR="00A26831">
        <w:t xml:space="preserve">especial a las bodegas que ocupan los </w:t>
      </w:r>
      <w:r w:rsidR="00A73D2A">
        <w:rPr>
          <w:b/>
        </w:rPr>
        <w:t>10 primeros puestos en el registro</w:t>
      </w:r>
      <w:r w:rsidR="00A26831" w:rsidRPr="005F2BAC">
        <w:rPr>
          <w:b/>
        </w:rPr>
        <w:t xml:space="preserve"> de visitas</w:t>
      </w:r>
      <w:r w:rsidR="00A73D2A">
        <w:rPr>
          <w:b/>
        </w:rPr>
        <w:t xml:space="preserve"> de 2016</w:t>
      </w:r>
      <w:r w:rsidR="00A26831">
        <w:t>, y que son las siguientes (por orden alfabético):</w:t>
      </w:r>
    </w:p>
    <w:p w14:paraId="20E3D1C7" w14:textId="77777777" w:rsidR="00A26831" w:rsidRDefault="00A26831" w:rsidP="00A26831">
      <w:pPr>
        <w:spacing w:after="0"/>
        <w:jc w:val="both"/>
        <w:sectPr w:rsidR="00A26831">
          <w:pgSz w:w="11906" w:h="16838"/>
          <w:pgMar w:top="1417" w:right="1701" w:bottom="1417" w:left="1701" w:header="708" w:footer="708" w:gutter="0"/>
          <w:cols w:space="708"/>
          <w:docGrid w:linePitch="360"/>
        </w:sectPr>
      </w:pPr>
    </w:p>
    <w:p w14:paraId="5EF37BC2" w14:textId="77777777" w:rsidR="00A26831" w:rsidRDefault="00A26831" w:rsidP="00A26831">
      <w:pPr>
        <w:pStyle w:val="Prrafodelista"/>
        <w:numPr>
          <w:ilvl w:val="0"/>
          <w:numId w:val="3"/>
        </w:numPr>
        <w:spacing w:after="0"/>
        <w:jc w:val="both"/>
      </w:pPr>
      <w:r>
        <w:lastRenderedPageBreak/>
        <w:t>Bodegas Alejandro Fernández</w:t>
      </w:r>
      <w:r w:rsidR="00A73D2A">
        <w:t xml:space="preserve"> Tinto Pesquera</w:t>
      </w:r>
    </w:p>
    <w:p w14:paraId="3DDFB1B8" w14:textId="77777777" w:rsidR="00A26831" w:rsidRDefault="00A26831" w:rsidP="00A26831">
      <w:pPr>
        <w:pStyle w:val="Prrafodelista"/>
        <w:numPr>
          <w:ilvl w:val="0"/>
          <w:numId w:val="3"/>
        </w:numPr>
        <w:spacing w:after="0"/>
        <w:jc w:val="both"/>
      </w:pPr>
      <w:r>
        <w:t>Bodegas Arzuaga Navarro</w:t>
      </w:r>
    </w:p>
    <w:p w14:paraId="49B1BD6E" w14:textId="77777777" w:rsidR="00A26831" w:rsidRDefault="00A26831" w:rsidP="00A26831">
      <w:pPr>
        <w:pStyle w:val="Prrafodelista"/>
        <w:numPr>
          <w:ilvl w:val="0"/>
          <w:numId w:val="3"/>
        </w:numPr>
        <w:spacing w:after="0"/>
        <w:jc w:val="both"/>
      </w:pPr>
      <w:r>
        <w:t>Bodegas El Lagar de Isilla</w:t>
      </w:r>
    </w:p>
    <w:p w14:paraId="42BCF9C8" w14:textId="77777777" w:rsidR="00A26831" w:rsidRDefault="00A26831" w:rsidP="00A26831">
      <w:pPr>
        <w:pStyle w:val="Prrafodelista"/>
        <w:numPr>
          <w:ilvl w:val="0"/>
          <w:numId w:val="3"/>
        </w:numPr>
        <w:spacing w:after="0"/>
        <w:jc w:val="both"/>
      </w:pPr>
      <w:r>
        <w:t>Bodegas Emilio Moro</w:t>
      </w:r>
    </w:p>
    <w:p w14:paraId="66C738CF" w14:textId="77777777" w:rsidR="00A26831" w:rsidRDefault="00A26831" w:rsidP="00A26831">
      <w:pPr>
        <w:pStyle w:val="Prrafodelista"/>
        <w:numPr>
          <w:ilvl w:val="0"/>
          <w:numId w:val="3"/>
        </w:numPr>
        <w:spacing w:after="0"/>
        <w:jc w:val="both"/>
      </w:pPr>
      <w:r>
        <w:t>Bodegas Emina</w:t>
      </w:r>
    </w:p>
    <w:p w14:paraId="03DB3E29" w14:textId="77777777" w:rsidR="00A26831" w:rsidRDefault="00A26831" w:rsidP="00A26831">
      <w:pPr>
        <w:pStyle w:val="Prrafodelista"/>
        <w:numPr>
          <w:ilvl w:val="0"/>
          <w:numId w:val="3"/>
        </w:numPr>
        <w:spacing w:after="0"/>
        <w:jc w:val="both"/>
      </w:pPr>
      <w:r>
        <w:lastRenderedPageBreak/>
        <w:t xml:space="preserve">Bodegas </w:t>
      </w:r>
      <w:proofErr w:type="spellStart"/>
      <w:r>
        <w:t>Portia</w:t>
      </w:r>
      <w:proofErr w:type="spellEnd"/>
    </w:p>
    <w:p w14:paraId="0CEC6006" w14:textId="77777777" w:rsidR="00A26831" w:rsidRDefault="00A26831" w:rsidP="00A26831">
      <w:pPr>
        <w:pStyle w:val="Prrafodelista"/>
        <w:numPr>
          <w:ilvl w:val="0"/>
          <w:numId w:val="3"/>
        </w:numPr>
        <w:spacing w:after="0"/>
        <w:jc w:val="both"/>
      </w:pPr>
      <w:r>
        <w:t xml:space="preserve">Bodegas </w:t>
      </w:r>
      <w:proofErr w:type="spellStart"/>
      <w:r>
        <w:t>Protos</w:t>
      </w:r>
      <w:proofErr w:type="spellEnd"/>
    </w:p>
    <w:p w14:paraId="632C7156" w14:textId="77777777" w:rsidR="00A26831" w:rsidRDefault="009E3E90" w:rsidP="00A26831">
      <w:pPr>
        <w:pStyle w:val="Prrafodelista"/>
        <w:numPr>
          <w:ilvl w:val="0"/>
          <w:numId w:val="3"/>
        </w:numPr>
        <w:spacing w:after="0"/>
        <w:jc w:val="both"/>
      </w:pPr>
      <w:r>
        <w:t>Bodegas PradoR</w:t>
      </w:r>
      <w:r w:rsidR="00A73D2A">
        <w:t>ey</w:t>
      </w:r>
    </w:p>
    <w:p w14:paraId="3B04E20F" w14:textId="77777777" w:rsidR="00A26831" w:rsidRDefault="00A73D2A" w:rsidP="00A26831">
      <w:pPr>
        <w:pStyle w:val="Prrafodelista"/>
        <w:numPr>
          <w:ilvl w:val="0"/>
          <w:numId w:val="3"/>
        </w:numPr>
        <w:spacing w:after="0"/>
        <w:jc w:val="both"/>
      </w:pPr>
      <w:r>
        <w:t xml:space="preserve">Finca </w:t>
      </w:r>
      <w:r w:rsidR="00A26831">
        <w:t xml:space="preserve">Villacreces </w:t>
      </w:r>
    </w:p>
    <w:p w14:paraId="45612FEB" w14:textId="77777777" w:rsidR="00A26831" w:rsidRDefault="00A26831" w:rsidP="00A26831">
      <w:pPr>
        <w:pStyle w:val="Prrafodelista"/>
        <w:numPr>
          <w:ilvl w:val="0"/>
          <w:numId w:val="3"/>
        </w:numPr>
        <w:spacing w:after="0"/>
        <w:jc w:val="both"/>
      </w:pPr>
      <w:r>
        <w:t xml:space="preserve">Bodegas y Viñedos Viña Mayor </w:t>
      </w:r>
    </w:p>
    <w:p w14:paraId="3C781560" w14:textId="77777777" w:rsidR="00A26831" w:rsidRDefault="00A26831" w:rsidP="0035024F">
      <w:pPr>
        <w:jc w:val="both"/>
        <w:sectPr w:rsidR="00A26831" w:rsidSect="00A26831">
          <w:type w:val="continuous"/>
          <w:pgSz w:w="11906" w:h="16838"/>
          <w:pgMar w:top="1417" w:right="1701" w:bottom="1417" w:left="1701" w:header="708" w:footer="708" w:gutter="0"/>
          <w:cols w:num="2" w:space="708"/>
          <w:docGrid w:linePitch="360"/>
        </w:sectPr>
      </w:pPr>
    </w:p>
    <w:p w14:paraId="65D8D6E5" w14:textId="77777777" w:rsidR="006204D3" w:rsidRDefault="006204D3" w:rsidP="006204D3">
      <w:pPr>
        <w:spacing w:after="0"/>
        <w:jc w:val="both"/>
      </w:pPr>
    </w:p>
    <w:p w14:paraId="4AB8F2EC" w14:textId="77777777" w:rsidR="0060173E" w:rsidRDefault="006204D3" w:rsidP="0035024F">
      <w:pPr>
        <w:jc w:val="both"/>
      </w:pPr>
      <w:r>
        <w:t>En este registro destaca</w:t>
      </w:r>
      <w:r w:rsidR="005F2BAC">
        <w:t xml:space="preserve"> el incremento del 78</w:t>
      </w:r>
      <w:r>
        <w:t>% que ha experimentado</w:t>
      </w:r>
      <w:r w:rsidR="00494F7A">
        <w:t xml:space="preserve"> Finca Villacreces </w:t>
      </w:r>
      <w:r w:rsidR="0060173E">
        <w:t xml:space="preserve">o Bodegas Emilio Moro, rozando un crecimiento del 29% </w:t>
      </w:r>
      <w:r w:rsidR="00494F7A">
        <w:t>con respecto al año anterior.</w:t>
      </w:r>
    </w:p>
    <w:p w14:paraId="344C1882" w14:textId="77777777" w:rsidR="00494F7A" w:rsidRDefault="00494F7A" w:rsidP="0035024F">
      <w:pPr>
        <w:jc w:val="both"/>
      </w:pPr>
      <w:r>
        <w:lastRenderedPageBreak/>
        <w:t>El precio medio de la visita a bodega asciende a 9,21 euros y el gasto medio de los visitantes en las tiendas de las bodegas es de 25,44 euros, lo q</w:t>
      </w:r>
      <w:r w:rsidR="00CE4B4E">
        <w:t xml:space="preserve">ue supone un </w:t>
      </w:r>
      <w:r w:rsidR="00CE4B4E" w:rsidRPr="00A73D2A">
        <w:rPr>
          <w:b/>
        </w:rPr>
        <w:t>impacto</w:t>
      </w:r>
      <w:r w:rsidR="005F2BAC" w:rsidRPr="00A73D2A">
        <w:rPr>
          <w:b/>
        </w:rPr>
        <w:t xml:space="preserve"> económico</w:t>
      </w:r>
      <w:r w:rsidR="00CE4B4E" w:rsidRPr="00A73D2A">
        <w:rPr>
          <w:b/>
        </w:rPr>
        <w:t xml:space="preserve"> de 2,</w:t>
      </w:r>
      <w:r w:rsidR="00C22AA2" w:rsidRPr="00A73D2A">
        <w:rPr>
          <w:b/>
        </w:rPr>
        <w:t>3</w:t>
      </w:r>
      <w:r w:rsidRPr="00A73D2A">
        <w:rPr>
          <w:b/>
        </w:rPr>
        <w:t xml:space="preserve"> y 6</w:t>
      </w:r>
      <w:r w:rsidR="00CE4B4E" w:rsidRPr="00A73D2A">
        <w:rPr>
          <w:b/>
        </w:rPr>
        <w:t>,</w:t>
      </w:r>
      <w:r w:rsidR="00C22AA2" w:rsidRPr="00A73D2A">
        <w:rPr>
          <w:b/>
        </w:rPr>
        <w:t>4</w:t>
      </w:r>
      <w:r w:rsidRPr="00A73D2A">
        <w:rPr>
          <w:b/>
        </w:rPr>
        <w:t xml:space="preserve"> millones de euros</w:t>
      </w:r>
      <w:r>
        <w:t>, respectivamente.</w:t>
      </w:r>
      <w:r w:rsidR="00CE0171">
        <w:t xml:space="preserve"> Actualmente hay 56 bodegas adheridas</w:t>
      </w:r>
      <w:r w:rsidR="00F6159C">
        <w:t>.</w:t>
      </w:r>
    </w:p>
    <w:p w14:paraId="665505B8" w14:textId="77777777" w:rsidR="00C22AA2" w:rsidRDefault="00C22AA2" w:rsidP="0035024F">
      <w:pPr>
        <w:jc w:val="both"/>
        <w:rPr>
          <w:b/>
        </w:rPr>
      </w:pPr>
    </w:p>
    <w:p w14:paraId="66C96385" w14:textId="77777777" w:rsidR="00494F7A" w:rsidRPr="00494F7A" w:rsidRDefault="00C22AA2" w:rsidP="0035024F">
      <w:pPr>
        <w:jc w:val="both"/>
        <w:rPr>
          <w:b/>
        </w:rPr>
      </w:pPr>
      <w:r>
        <w:rPr>
          <w:b/>
        </w:rPr>
        <w:t xml:space="preserve">Un </w:t>
      </w:r>
      <w:r w:rsidR="00494F7A" w:rsidRPr="00494F7A">
        <w:rPr>
          <w:b/>
        </w:rPr>
        <w:t>Bus del Vino</w:t>
      </w:r>
      <w:r>
        <w:rPr>
          <w:b/>
        </w:rPr>
        <w:t xml:space="preserve"> para la Ruta</w:t>
      </w:r>
    </w:p>
    <w:p w14:paraId="56FBD2EF" w14:textId="77777777" w:rsidR="00A73D2A" w:rsidRDefault="00494F7A" w:rsidP="0035024F">
      <w:pPr>
        <w:jc w:val="both"/>
      </w:pPr>
      <w:r w:rsidRPr="00A73D2A">
        <w:t xml:space="preserve">Durante la rueda de prensa para la presentación de los datos de visitas el presidente de la Ruta del Vino Ribera del Duero, Miguel Ángel Gayubo, anunció algunos de los proyectos en los que están </w:t>
      </w:r>
      <w:r w:rsidR="00A73D2A">
        <w:t>trabajando para seguir incrementando el número</w:t>
      </w:r>
      <w:r w:rsidR="00F6159C" w:rsidRPr="00A73D2A">
        <w:t xml:space="preserve"> de visitas.  Destaca entre ellos el </w:t>
      </w:r>
      <w:r w:rsidR="00F6159C" w:rsidRPr="00A73D2A">
        <w:rPr>
          <w:b/>
        </w:rPr>
        <w:t>Bus del Vino</w:t>
      </w:r>
      <w:r w:rsidR="00CE4B4E" w:rsidRPr="00A73D2A">
        <w:rPr>
          <w:b/>
        </w:rPr>
        <w:t xml:space="preserve">, </w:t>
      </w:r>
      <w:r w:rsidR="00CE4B4E" w:rsidRPr="00A73D2A">
        <w:t>un</w:t>
      </w:r>
      <w:r w:rsidR="00A73D2A">
        <w:t>a iniciativa demandada desde hace tiempo por los adheridos a la Ruta</w:t>
      </w:r>
      <w:r w:rsidR="0060173E">
        <w:t>.</w:t>
      </w:r>
    </w:p>
    <w:p w14:paraId="15D81110" w14:textId="77777777" w:rsidR="00A73D2A" w:rsidRDefault="00BC7A04" w:rsidP="0035024F">
      <w:pPr>
        <w:jc w:val="both"/>
      </w:pPr>
      <w:r>
        <w:t>Los autobuses partirán de los principales mercados emisores de turistas y recorrerán diversos itinerarios en la Ruta del Vino Ribera del Duero para que puedan hacer las visitas, comer e i</w:t>
      </w:r>
      <w:r w:rsidR="00CE0171">
        <w:t xml:space="preserve">ncluso se espera fomentar </w:t>
      </w:r>
      <w:r>
        <w:t>las pernoctaciones. Un guía oficial de turismo les acompañará durante el itinerario y se garantizan las salidas del Bus del Vino a partir de cuatro viajeros.  “</w:t>
      </w:r>
      <w:r w:rsidRPr="00CE0171">
        <w:rPr>
          <w:i/>
        </w:rPr>
        <w:t xml:space="preserve">Queremos que la experiencia en </w:t>
      </w:r>
      <w:r w:rsidR="0060173E">
        <w:rPr>
          <w:i/>
        </w:rPr>
        <w:t xml:space="preserve">nuestro destino </w:t>
      </w:r>
      <w:r w:rsidRPr="00CE0171">
        <w:rPr>
          <w:i/>
        </w:rPr>
        <w:t>sea la mejor y p</w:t>
      </w:r>
      <w:r w:rsidR="0060173E">
        <w:rPr>
          <w:i/>
        </w:rPr>
        <w:t>ara</w:t>
      </w:r>
      <w:r w:rsidR="00A23992">
        <w:rPr>
          <w:i/>
        </w:rPr>
        <w:t xml:space="preserve"> ello </w:t>
      </w:r>
      <w:r w:rsidR="0060173E">
        <w:rPr>
          <w:i/>
        </w:rPr>
        <w:t xml:space="preserve">tenemos que </w:t>
      </w:r>
      <w:r w:rsidRPr="00CE0171">
        <w:rPr>
          <w:i/>
        </w:rPr>
        <w:t>dar facilidades</w:t>
      </w:r>
      <w:r w:rsidR="0060173E">
        <w:rPr>
          <w:i/>
        </w:rPr>
        <w:t xml:space="preserve"> al turista</w:t>
      </w:r>
      <w:r>
        <w:t>”</w:t>
      </w:r>
      <w:r w:rsidR="00CE0171">
        <w:t>, señaló Miguel Ángel Gayubo</w:t>
      </w:r>
      <w:r>
        <w:t>.</w:t>
      </w:r>
    </w:p>
    <w:p w14:paraId="1D135E6B" w14:textId="77777777" w:rsidR="003156F0" w:rsidRDefault="00F6159C" w:rsidP="0035024F">
      <w:pPr>
        <w:jc w:val="both"/>
      </w:pPr>
      <w:r w:rsidRPr="00A73D2A">
        <w:t xml:space="preserve">Igualmente se aprovechó el evento para dar a conocer el </w:t>
      </w:r>
      <w:r w:rsidRPr="00BC7A04">
        <w:rPr>
          <w:b/>
        </w:rPr>
        <w:t>nuevo material promocional</w:t>
      </w:r>
      <w:r w:rsidRPr="00A73D2A">
        <w:t xml:space="preserve"> de la ruta</w:t>
      </w:r>
      <w:r w:rsidR="00CE4B4E" w:rsidRPr="00A73D2A">
        <w:t>.</w:t>
      </w:r>
      <w:r w:rsidR="00083A3D">
        <w:t xml:space="preserve"> Por una parte</w:t>
      </w:r>
      <w:r w:rsidR="00650334">
        <w:t>,</w:t>
      </w:r>
      <w:r w:rsidR="00083A3D">
        <w:t xml:space="preserve"> se quiere difundir la </w:t>
      </w:r>
      <w:r w:rsidR="00083A3D" w:rsidRPr="003156F0">
        <w:rPr>
          <w:b/>
        </w:rPr>
        <w:t xml:space="preserve">aplicación turística </w:t>
      </w:r>
      <w:proofErr w:type="spellStart"/>
      <w:r w:rsidR="00083A3D" w:rsidRPr="003156F0">
        <w:rPr>
          <w:b/>
        </w:rPr>
        <w:t>Inventrip</w:t>
      </w:r>
      <w:proofErr w:type="spellEnd"/>
      <w:r w:rsidR="006204D3">
        <w:t>, que permite a los visitantes</w:t>
      </w:r>
      <w:r w:rsidR="00083A3D">
        <w:t xml:space="preserve"> interactuar </w:t>
      </w:r>
      <w:r w:rsidR="006204D3">
        <w:t xml:space="preserve">directamente con las señales turísticas de la ruta </w:t>
      </w:r>
      <w:r w:rsidR="00083A3D">
        <w:t xml:space="preserve">y </w:t>
      </w:r>
      <w:r w:rsidR="006204D3">
        <w:t>recibir información</w:t>
      </w:r>
      <w:r w:rsidR="00083A3D">
        <w:t xml:space="preserve"> detal</w:t>
      </w:r>
      <w:r w:rsidR="006204D3">
        <w:t>lada y gratuita en su teléfono móvil</w:t>
      </w:r>
      <w:r w:rsidR="00083A3D">
        <w:t>.</w:t>
      </w:r>
      <w:r w:rsidR="0060173E">
        <w:t xml:space="preserve"> Para facilitar su conocimiento, se han editado unos </w:t>
      </w:r>
      <w:proofErr w:type="spellStart"/>
      <w:r w:rsidR="0060173E" w:rsidRPr="00650334">
        <w:rPr>
          <w:i/>
        </w:rPr>
        <w:t>flyers</w:t>
      </w:r>
      <w:proofErr w:type="spellEnd"/>
      <w:r w:rsidR="0060173E">
        <w:t xml:space="preserve"> explicativos que ya están disponibles en los establecimientos adheridos y Ayuntamientos asociados.</w:t>
      </w:r>
    </w:p>
    <w:p w14:paraId="0B19ECEA" w14:textId="77777777" w:rsidR="00083A3D" w:rsidRDefault="00083A3D" w:rsidP="0035024F">
      <w:pPr>
        <w:jc w:val="both"/>
      </w:pPr>
      <w:r>
        <w:t xml:space="preserve">Además se va a presentar un </w:t>
      </w:r>
      <w:r w:rsidRPr="003156F0">
        <w:rPr>
          <w:b/>
        </w:rPr>
        <w:t>material destinado al público familiar</w:t>
      </w:r>
      <w:r>
        <w:t xml:space="preserve">, que estará disponible sobre todo en restaurantes y bodegas y que pretende implicar a los visitantes más pequeños </w:t>
      </w:r>
      <w:r w:rsidR="0060173E">
        <w:t xml:space="preserve">a través de dos simpáticos </w:t>
      </w:r>
      <w:r>
        <w:t xml:space="preserve">personajes, Fina y Barry, </w:t>
      </w:r>
      <w:r w:rsidR="0060173E">
        <w:t xml:space="preserve">un racimo de uvas y una barrica que les ayudarán a descubrir </w:t>
      </w:r>
      <w:r>
        <w:t>de forma amena la historia de la Ribera del Duero y aspectos básicos d</w:t>
      </w:r>
      <w:r w:rsidR="0060173E">
        <w:t>el cultivo de la vid.</w:t>
      </w:r>
    </w:p>
    <w:p w14:paraId="7CA28FC4" w14:textId="77777777" w:rsidR="00083A3D" w:rsidRDefault="00083A3D" w:rsidP="00083A3D">
      <w:pPr>
        <w:jc w:val="both"/>
      </w:pPr>
      <w:r w:rsidRPr="00A73D2A">
        <w:t xml:space="preserve"> </w:t>
      </w:r>
    </w:p>
    <w:p w14:paraId="03724C57" w14:textId="77777777" w:rsidR="00C22AA2" w:rsidRPr="00CE0171" w:rsidRDefault="00CE0171" w:rsidP="00083A3D">
      <w:pPr>
        <w:jc w:val="both"/>
        <w:rPr>
          <w:rFonts w:ascii="Arial Narrow" w:hAnsi="Arial Narrow"/>
          <w:b/>
        </w:rPr>
      </w:pPr>
      <w:r>
        <w:rPr>
          <w:rFonts w:ascii="Arial Narrow" w:hAnsi="Arial Narrow"/>
          <w:b/>
        </w:rPr>
        <w:t>Sobre</w:t>
      </w:r>
      <w:r w:rsidR="00A24E9B">
        <w:rPr>
          <w:rFonts w:ascii="Arial Narrow" w:hAnsi="Arial Narrow"/>
          <w:b/>
        </w:rPr>
        <w:t xml:space="preserve"> la</w:t>
      </w:r>
      <w:r>
        <w:rPr>
          <w:rFonts w:ascii="Arial Narrow" w:hAnsi="Arial Narrow"/>
          <w:b/>
        </w:rPr>
        <w:t xml:space="preserve"> </w:t>
      </w:r>
      <w:r w:rsidR="00C22AA2" w:rsidRPr="00CE0171">
        <w:rPr>
          <w:rFonts w:ascii="Arial Narrow" w:hAnsi="Arial Narrow"/>
          <w:b/>
        </w:rPr>
        <w:t>Ruta</w:t>
      </w:r>
      <w:r>
        <w:rPr>
          <w:rFonts w:ascii="Arial Narrow" w:hAnsi="Arial Narrow"/>
          <w:b/>
        </w:rPr>
        <w:t xml:space="preserve"> del Vino Ribera del Duero</w:t>
      </w:r>
      <w:r w:rsidR="00C22AA2" w:rsidRPr="00CE0171">
        <w:rPr>
          <w:rFonts w:ascii="Arial Narrow" w:hAnsi="Arial Narrow"/>
          <w:b/>
        </w:rPr>
        <w:t xml:space="preserve"> </w:t>
      </w:r>
    </w:p>
    <w:p w14:paraId="52E75C14" w14:textId="77777777" w:rsidR="00AA1116" w:rsidRPr="00C22AA2" w:rsidRDefault="00AA1116" w:rsidP="00C22AA2">
      <w:pPr>
        <w:spacing w:after="120"/>
        <w:jc w:val="both"/>
        <w:rPr>
          <w:rFonts w:ascii="Arial Narrow" w:hAnsi="Arial Narrow"/>
        </w:rPr>
      </w:pPr>
      <w:r w:rsidRPr="00C22AA2">
        <w:rPr>
          <w:rFonts w:ascii="Arial Narrow" w:hAnsi="Arial Narrow"/>
        </w:rPr>
        <w:t xml:space="preserve">La Ruta del Vino Ribera del Duero recorre las cuatro provincias castellanoleonesas que engloba la Denominación de Origen homónima, Burgos, Segovia, Soria y Valladolid. Se extiende por una franja de 115 kilómetros de este a </w:t>
      </w:r>
      <w:r w:rsidR="00967449" w:rsidRPr="00C22AA2">
        <w:rPr>
          <w:rFonts w:ascii="Arial Narrow" w:hAnsi="Arial Narrow"/>
        </w:rPr>
        <w:t>oeste y apenas 35 de norte a sur y cuenta con más de 21.000 hectáreas de viñedo</w:t>
      </w:r>
      <w:r w:rsidRPr="00C22AA2">
        <w:rPr>
          <w:rFonts w:ascii="Arial Narrow" w:hAnsi="Arial Narrow"/>
        </w:rPr>
        <w:t xml:space="preserve">. </w:t>
      </w:r>
    </w:p>
    <w:p w14:paraId="10C44722" w14:textId="77777777" w:rsidR="00CE4B4E" w:rsidRPr="00C22AA2" w:rsidRDefault="00967449" w:rsidP="00C22AA2">
      <w:pPr>
        <w:spacing w:after="120"/>
        <w:jc w:val="both"/>
        <w:rPr>
          <w:rFonts w:ascii="Arial Narrow" w:hAnsi="Arial Narrow"/>
        </w:rPr>
      </w:pPr>
      <w:r w:rsidRPr="00C22AA2">
        <w:rPr>
          <w:rFonts w:ascii="Arial Narrow" w:hAnsi="Arial Narrow"/>
        </w:rPr>
        <w:t>Está integrada por</w:t>
      </w:r>
      <w:r w:rsidR="00786F67">
        <w:rPr>
          <w:rFonts w:ascii="Arial Narrow" w:hAnsi="Arial Narrow"/>
        </w:rPr>
        <w:t xml:space="preserve"> 260</w:t>
      </w:r>
      <w:r w:rsidR="00CE4B4E" w:rsidRPr="00C22AA2">
        <w:rPr>
          <w:rFonts w:ascii="Arial Narrow" w:hAnsi="Arial Narrow"/>
        </w:rPr>
        <w:t xml:space="preserve"> asociados</w:t>
      </w:r>
      <w:r w:rsidR="0060173E">
        <w:rPr>
          <w:rFonts w:ascii="Arial Narrow" w:hAnsi="Arial Narrow"/>
        </w:rPr>
        <w:t xml:space="preserve"> y adheridos</w:t>
      </w:r>
      <w:r w:rsidR="00CE4B4E" w:rsidRPr="00C22AA2">
        <w:rPr>
          <w:rFonts w:ascii="Arial Narrow" w:hAnsi="Arial Narrow"/>
        </w:rPr>
        <w:t>. Entre ellos se encuentran 5</w:t>
      </w:r>
      <w:r w:rsidR="00785AB8">
        <w:rPr>
          <w:rFonts w:ascii="Arial Narrow" w:hAnsi="Arial Narrow"/>
        </w:rPr>
        <w:t>7</w:t>
      </w:r>
      <w:r w:rsidR="00CE4B4E" w:rsidRPr="00C22AA2">
        <w:rPr>
          <w:rFonts w:ascii="Arial Narrow" w:hAnsi="Arial Narrow"/>
        </w:rPr>
        <w:t xml:space="preserve"> municipios, cinco asociaciones, incluido el Consejo Regulador de la Denominación de Origen Ribera del Duero, 56 bodegas, 46 alojamientos, 30 restaurantes y 24 museos y centros de interpretación, entre ellos seis dedicados en exclusiva al vino. </w:t>
      </w:r>
      <w:proofErr w:type="spellStart"/>
      <w:r w:rsidR="00CE4B4E" w:rsidRPr="00C22AA2">
        <w:rPr>
          <w:rFonts w:ascii="Arial Narrow" w:hAnsi="Arial Narrow"/>
        </w:rPr>
        <w:t>Enotecas</w:t>
      </w:r>
      <w:proofErr w:type="spellEnd"/>
      <w:r w:rsidR="00CE4B4E" w:rsidRPr="00C22AA2">
        <w:rPr>
          <w:rFonts w:ascii="Arial Narrow" w:hAnsi="Arial Narrow"/>
        </w:rPr>
        <w:t xml:space="preserve"> y comercios, establecimientos de ocio y oficinas de turismo completan el listado de adhesiones a este itinerario turístico.</w:t>
      </w:r>
    </w:p>
    <w:p w14:paraId="54E98AFD" w14:textId="77777777" w:rsidR="00A55CCC" w:rsidRPr="00A24E9B" w:rsidRDefault="00A24E9B" w:rsidP="0035024F">
      <w:pPr>
        <w:jc w:val="both"/>
        <w:rPr>
          <w:b/>
          <w:sz w:val="28"/>
          <w:szCs w:val="28"/>
        </w:rPr>
      </w:pPr>
      <w:r w:rsidRPr="00A24E9B">
        <w:rPr>
          <w:b/>
          <w:sz w:val="28"/>
          <w:szCs w:val="28"/>
        </w:rPr>
        <w:t>*</w:t>
      </w:r>
      <w:r w:rsidR="00A55CCC" w:rsidRPr="00A24E9B">
        <w:rPr>
          <w:b/>
          <w:sz w:val="28"/>
          <w:szCs w:val="28"/>
        </w:rPr>
        <w:t>*Para declaraciones o entrevistas,</w:t>
      </w:r>
      <w:r w:rsidR="003156F0" w:rsidRPr="00A24E9B">
        <w:rPr>
          <w:b/>
          <w:sz w:val="28"/>
          <w:szCs w:val="28"/>
        </w:rPr>
        <w:t xml:space="preserve"> podéis contactar</w:t>
      </w:r>
      <w:r w:rsidR="00A55CCC" w:rsidRPr="00A24E9B">
        <w:rPr>
          <w:b/>
          <w:sz w:val="28"/>
          <w:szCs w:val="28"/>
        </w:rPr>
        <w:t xml:space="preserve"> con:</w:t>
      </w:r>
    </w:p>
    <w:p w14:paraId="1E85E920" w14:textId="77777777" w:rsidR="003156F0" w:rsidRDefault="003156F0" w:rsidP="0035024F">
      <w:pPr>
        <w:jc w:val="both"/>
        <w:rPr>
          <w:b/>
        </w:rPr>
        <w:sectPr w:rsidR="003156F0" w:rsidSect="00A26831">
          <w:type w:val="continuous"/>
          <w:pgSz w:w="11906" w:h="16838"/>
          <w:pgMar w:top="1417" w:right="1701" w:bottom="1417" w:left="1701" w:header="708" w:footer="708" w:gutter="0"/>
          <w:cols w:space="708"/>
          <w:docGrid w:linePitch="360"/>
        </w:sectPr>
      </w:pPr>
    </w:p>
    <w:p w14:paraId="124D229B" w14:textId="77777777" w:rsidR="00650334" w:rsidRDefault="003156F0" w:rsidP="00A24E9B">
      <w:pPr>
        <w:spacing w:after="0"/>
        <w:jc w:val="both"/>
        <w:rPr>
          <w:sz w:val="20"/>
          <w:szCs w:val="20"/>
        </w:rPr>
      </w:pPr>
      <w:r>
        <w:rPr>
          <w:b/>
        </w:rPr>
        <w:lastRenderedPageBreak/>
        <w:t>Miguel Ángel Gayubo</w:t>
      </w:r>
      <w:r w:rsidR="0060173E">
        <w:rPr>
          <w:b/>
        </w:rPr>
        <w:t xml:space="preserve"> </w:t>
      </w:r>
      <w:r w:rsidR="0060173E" w:rsidRPr="0060173E">
        <w:t>(</w:t>
      </w:r>
      <w:r w:rsidR="00A24E9B" w:rsidRPr="00BE24CA">
        <w:rPr>
          <w:sz w:val="20"/>
          <w:szCs w:val="20"/>
        </w:rPr>
        <w:t xml:space="preserve">Presidente Ruta </w:t>
      </w:r>
      <w:r w:rsidR="0060173E">
        <w:rPr>
          <w:sz w:val="20"/>
          <w:szCs w:val="20"/>
        </w:rPr>
        <w:t xml:space="preserve">del </w:t>
      </w:r>
      <w:r w:rsidR="00A24E9B" w:rsidRPr="00BE24CA">
        <w:rPr>
          <w:sz w:val="20"/>
          <w:szCs w:val="20"/>
        </w:rPr>
        <w:t>Vino Ribera Duero</w:t>
      </w:r>
      <w:r w:rsidR="0060173E">
        <w:rPr>
          <w:sz w:val="20"/>
          <w:szCs w:val="20"/>
        </w:rPr>
        <w:t>)</w:t>
      </w:r>
      <w:r w:rsidR="00650334">
        <w:rPr>
          <w:sz w:val="20"/>
          <w:szCs w:val="20"/>
        </w:rPr>
        <w:t xml:space="preserve"> </w:t>
      </w:r>
    </w:p>
    <w:p w14:paraId="34354DB4" w14:textId="77777777" w:rsidR="0060173E" w:rsidRDefault="003156F0" w:rsidP="00A24E9B">
      <w:pPr>
        <w:spacing w:after="0"/>
        <w:jc w:val="both"/>
        <w:rPr>
          <w:sz w:val="20"/>
          <w:szCs w:val="20"/>
        </w:rPr>
      </w:pPr>
      <w:r>
        <w:rPr>
          <w:b/>
        </w:rPr>
        <w:t>Sara García</w:t>
      </w:r>
      <w:r w:rsidR="0060173E">
        <w:rPr>
          <w:b/>
        </w:rPr>
        <w:t xml:space="preserve"> </w:t>
      </w:r>
      <w:r w:rsidR="0060173E" w:rsidRPr="0060173E">
        <w:t>(</w:t>
      </w:r>
      <w:r w:rsidR="00A24E9B" w:rsidRPr="00BE24CA">
        <w:rPr>
          <w:sz w:val="20"/>
          <w:szCs w:val="20"/>
        </w:rPr>
        <w:t>Gerente Ruta Vino Ribera Duero</w:t>
      </w:r>
      <w:r w:rsidR="0060173E">
        <w:rPr>
          <w:sz w:val="20"/>
          <w:szCs w:val="20"/>
        </w:rPr>
        <w:t>)</w:t>
      </w:r>
      <w:r w:rsidR="00650334">
        <w:rPr>
          <w:sz w:val="20"/>
          <w:szCs w:val="20"/>
        </w:rPr>
        <w:t xml:space="preserve"> </w:t>
      </w:r>
      <w:r w:rsidR="0060173E">
        <w:rPr>
          <w:sz w:val="20"/>
          <w:szCs w:val="20"/>
        </w:rPr>
        <w:t>947 10 72 54 – 637 82 59 87</w:t>
      </w:r>
    </w:p>
    <w:p w14:paraId="7BF2D179" w14:textId="77777777" w:rsidR="00A55CCC" w:rsidRPr="009E310D" w:rsidRDefault="00A55CCC" w:rsidP="003156F0">
      <w:pPr>
        <w:spacing w:after="0"/>
        <w:rPr>
          <w:b/>
          <w:sz w:val="28"/>
          <w:szCs w:val="28"/>
          <w:lang w:val="es-ES_tradnl"/>
        </w:rPr>
      </w:pPr>
      <w:r w:rsidRPr="00A55CCC">
        <w:rPr>
          <w:b/>
          <w:color w:val="C45911" w:themeColor="accent2" w:themeShade="BF"/>
          <w:sz w:val="28"/>
          <w:szCs w:val="28"/>
          <w:lang w:val="es-ES_tradnl"/>
        </w:rPr>
        <w:lastRenderedPageBreak/>
        <w:t>S</w:t>
      </w:r>
      <w:r w:rsidRPr="009E310D">
        <w:rPr>
          <w:b/>
          <w:color w:val="323E4F" w:themeColor="text2" w:themeShade="BF"/>
          <w:sz w:val="28"/>
          <w:szCs w:val="28"/>
          <w:lang w:val="es-ES_tradnl"/>
        </w:rPr>
        <w:t>CRIBO COMUNICACIÓN</w:t>
      </w:r>
    </w:p>
    <w:p w14:paraId="2D5AFC0E" w14:textId="77777777" w:rsidR="00650334" w:rsidRDefault="00661900" w:rsidP="00A24E9B">
      <w:pPr>
        <w:spacing w:after="0"/>
        <w:rPr>
          <w:b/>
          <w:lang w:val="es-ES_tradnl"/>
        </w:rPr>
      </w:pPr>
      <w:hyperlink r:id="rId8" w:history="1">
        <w:r w:rsidR="00A55CCC" w:rsidRPr="00656AEA">
          <w:rPr>
            <w:rStyle w:val="Hipervnculo"/>
            <w:lang w:val="es-ES_tradnl"/>
          </w:rPr>
          <w:t>info@scribo.es</w:t>
        </w:r>
      </w:hyperlink>
      <w:r w:rsidR="003156F0">
        <w:rPr>
          <w:rStyle w:val="Hipervnculo"/>
          <w:lang w:val="es-ES_tradnl"/>
        </w:rPr>
        <w:t xml:space="preserve"> </w:t>
      </w:r>
      <w:r w:rsidR="00A55CCC" w:rsidRPr="005363FB">
        <w:rPr>
          <w:b/>
          <w:lang w:val="es-ES_tradnl"/>
        </w:rPr>
        <w:t>Tel: 947 55 93 28</w:t>
      </w:r>
    </w:p>
    <w:p w14:paraId="16846A8C" w14:textId="77777777" w:rsidR="0060173E" w:rsidRPr="00BE24CA" w:rsidRDefault="00A55CCC" w:rsidP="00A24E9B">
      <w:pPr>
        <w:spacing w:after="0"/>
        <w:rPr>
          <w:noProof/>
          <w:sz w:val="20"/>
          <w:szCs w:val="20"/>
          <w:lang w:eastAsia="es-ES"/>
        </w:rPr>
        <w:sectPr w:rsidR="0060173E" w:rsidRPr="00BE24CA" w:rsidSect="00661900">
          <w:type w:val="continuous"/>
          <w:pgSz w:w="11906" w:h="16838"/>
          <w:pgMar w:top="1417" w:right="1701" w:bottom="1134" w:left="1701" w:header="708" w:footer="708" w:gutter="0"/>
          <w:cols w:num="2" w:space="708"/>
          <w:docGrid w:linePitch="360"/>
        </w:sectPr>
      </w:pPr>
      <w:r w:rsidRPr="00FF7C34">
        <w:rPr>
          <w:b/>
          <w:lang w:val="es-ES_tradnl"/>
        </w:rPr>
        <w:t xml:space="preserve">Móvil: 626 107 065 </w:t>
      </w:r>
      <w:r w:rsidR="00661900">
        <w:rPr>
          <w:noProof/>
          <w:sz w:val="20"/>
          <w:szCs w:val="20"/>
          <w:lang w:eastAsia="es-ES"/>
        </w:rPr>
        <w:t>(Aurora  o Nieves)</w:t>
      </w:r>
      <w:bookmarkStart w:id="0" w:name="_GoBack"/>
      <w:bookmarkEnd w:id="0"/>
    </w:p>
    <w:p w14:paraId="70F83EF2" w14:textId="77777777" w:rsidR="00A55CCC" w:rsidRPr="00C076A8" w:rsidRDefault="00A55CCC" w:rsidP="00661900">
      <w:pPr>
        <w:spacing w:after="0"/>
        <w:rPr>
          <w:sz w:val="24"/>
          <w:szCs w:val="24"/>
        </w:rPr>
      </w:pPr>
    </w:p>
    <w:sectPr w:rsidR="00A55CCC" w:rsidRPr="00C076A8" w:rsidSect="00A26831">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BFA"/>
    <w:multiLevelType w:val="hybridMultilevel"/>
    <w:tmpl w:val="4CA23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8533B0"/>
    <w:multiLevelType w:val="hybridMultilevel"/>
    <w:tmpl w:val="5B982B2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B906E7"/>
    <w:multiLevelType w:val="hybridMultilevel"/>
    <w:tmpl w:val="E9DC451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72"/>
    <w:rsid w:val="00083A3D"/>
    <w:rsid w:val="003156F0"/>
    <w:rsid w:val="0035024F"/>
    <w:rsid w:val="00450280"/>
    <w:rsid w:val="00494F7A"/>
    <w:rsid w:val="005A24C1"/>
    <w:rsid w:val="005F2BAC"/>
    <w:rsid w:val="0060173E"/>
    <w:rsid w:val="006204D3"/>
    <w:rsid w:val="00644332"/>
    <w:rsid w:val="00650334"/>
    <w:rsid w:val="00661900"/>
    <w:rsid w:val="006F75C3"/>
    <w:rsid w:val="00752B29"/>
    <w:rsid w:val="00772CE0"/>
    <w:rsid w:val="00785AB8"/>
    <w:rsid w:val="00786F67"/>
    <w:rsid w:val="008548F0"/>
    <w:rsid w:val="00895B60"/>
    <w:rsid w:val="008D3DB8"/>
    <w:rsid w:val="008E4BF0"/>
    <w:rsid w:val="00956F7F"/>
    <w:rsid w:val="00967449"/>
    <w:rsid w:val="009E3E90"/>
    <w:rsid w:val="00A23992"/>
    <w:rsid w:val="00A24E9B"/>
    <w:rsid w:val="00A26831"/>
    <w:rsid w:val="00A55CCC"/>
    <w:rsid w:val="00A73D2A"/>
    <w:rsid w:val="00A76872"/>
    <w:rsid w:val="00AA1116"/>
    <w:rsid w:val="00AA53FD"/>
    <w:rsid w:val="00AB4543"/>
    <w:rsid w:val="00AE6ABD"/>
    <w:rsid w:val="00BA0562"/>
    <w:rsid w:val="00BC7A04"/>
    <w:rsid w:val="00BE24CA"/>
    <w:rsid w:val="00C22AA2"/>
    <w:rsid w:val="00CE0171"/>
    <w:rsid w:val="00CE4B4E"/>
    <w:rsid w:val="00D04AD7"/>
    <w:rsid w:val="00DC05DB"/>
    <w:rsid w:val="00F6159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F3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5CCC"/>
    <w:rPr>
      <w:color w:val="0563C1" w:themeColor="hyperlink"/>
      <w:u w:val="single"/>
    </w:rPr>
  </w:style>
  <w:style w:type="paragraph" w:styleId="Textodeglobo">
    <w:name w:val="Balloon Text"/>
    <w:basedOn w:val="Normal"/>
    <w:link w:val="TextodegloboCar"/>
    <w:uiPriority w:val="99"/>
    <w:semiHidden/>
    <w:unhideWhenUsed/>
    <w:rsid w:val="00A55C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5CCC"/>
    <w:rPr>
      <w:rFonts w:ascii="Tahoma" w:hAnsi="Tahoma" w:cs="Tahoma"/>
      <w:sz w:val="16"/>
      <w:szCs w:val="16"/>
    </w:rPr>
  </w:style>
  <w:style w:type="paragraph" w:styleId="Prrafodelista">
    <w:name w:val="List Paragraph"/>
    <w:basedOn w:val="Normal"/>
    <w:uiPriority w:val="34"/>
    <w:qFormat/>
    <w:rsid w:val="008E4BF0"/>
    <w:pPr>
      <w:ind w:left="720"/>
      <w:contextualSpacing/>
    </w:pPr>
  </w:style>
  <w:style w:type="character" w:styleId="Refdecomentario">
    <w:name w:val="annotation reference"/>
    <w:basedOn w:val="Fuentedeprrafopredeter"/>
    <w:uiPriority w:val="99"/>
    <w:semiHidden/>
    <w:unhideWhenUsed/>
    <w:rsid w:val="00C22AA2"/>
    <w:rPr>
      <w:sz w:val="16"/>
      <w:szCs w:val="16"/>
    </w:rPr>
  </w:style>
  <w:style w:type="paragraph" w:styleId="Textocomentario">
    <w:name w:val="annotation text"/>
    <w:basedOn w:val="Normal"/>
    <w:link w:val="TextocomentarioCar"/>
    <w:uiPriority w:val="99"/>
    <w:semiHidden/>
    <w:unhideWhenUsed/>
    <w:rsid w:val="00C22A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2AA2"/>
    <w:rPr>
      <w:sz w:val="20"/>
      <w:szCs w:val="20"/>
    </w:rPr>
  </w:style>
  <w:style w:type="paragraph" w:styleId="Asuntodelcomentario">
    <w:name w:val="annotation subject"/>
    <w:basedOn w:val="Textocomentario"/>
    <w:next w:val="Textocomentario"/>
    <w:link w:val="AsuntodelcomentarioCar"/>
    <w:uiPriority w:val="99"/>
    <w:semiHidden/>
    <w:unhideWhenUsed/>
    <w:rsid w:val="00C22AA2"/>
    <w:rPr>
      <w:b/>
      <w:bCs/>
    </w:rPr>
  </w:style>
  <w:style w:type="character" w:customStyle="1" w:styleId="AsuntodelcomentarioCar">
    <w:name w:val="Asunto del comentario Car"/>
    <w:basedOn w:val="TextocomentarioCar"/>
    <w:link w:val="Asuntodelcomentario"/>
    <w:uiPriority w:val="99"/>
    <w:semiHidden/>
    <w:rsid w:val="00C22AA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5CCC"/>
    <w:rPr>
      <w:color w:val="0563C1" w:themeColor="hyperlink"/>
      <w:u w:val="single"/>
    </w:rPr>
  </w:style>
  <w:style w:type="paragraph" w:styleId="Textodeglobo">
    <w:name w:val="Balloon Text"/>
    <w:basedOn w:val="Normal"/>
    <w:link w:val="TextodegloboCar"/>
    <w:uiPriority w:val="99"/>
    <w:semiHidden/>
    <w:unhideWhenUsed/>
    <w:rsid w:val="00A55C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5CCC"/>
    <w:rPr>
      <w:rFonts w:ascii="Tahoma" w:hAnsi="Tahoma" w:cs="Tahoma"/>
      <w:sz w:val="16"/>
      <w:szCs w:val="16"/>
    </w:rPr>
  </w:style>
  <w:style w:type="paragraph" w:styleId="Prrafodelista">
    <w:name w:val="List Paragraph"/>
    <w:basedOn w:val="Normal"/>
    <w:uiPriority w:val="34"/>
    <w:qFormat/>
    <w:rsid w:val="008E4BF0"/>
    <w:pPr>
      <w:ind w:left="720"/>
      <w:contextualSpacing/>
    </w:pPr>
  </w:style>
  <w:style w:type="character" w:styleId="Refdecomentario">
    <w:name w:val="annotation reference"/>
    <w:basedOn w:val="Fuentedeprrafopredeter"/>
    <w:uiPriority w:val="99"/>
    <w:semiHidden/>
    <w:unhideWhenUsed/>
    <w:rsid w:val="00C22AA2"/>
    <w:rPr>
      <w:sz w:val="16"/>
      <w:szCs w:val="16"/>
    </w:rPr>
  </w:style>
  <w:style w:type="paragraph" w:styleId="Textocomentario">
    <w:name w:val="annotation text"/>
    <w:basedOn w:val="Normal"/>
    <w:link w:val="TextocomentarioCar"/>
    <w:uiPriority w:val="99"/>
    <w:semiHidden/>
    <w:unhideWhenUsed/>
    <w:rsid w:val="00C22A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2AA2"/>
    <w:rPr>
      <w:sz w:val="20"/>
      <w:szCs w:val="20"/>
    </w:rPr>
  </w:style>
  <w:style w:type="paragraph" w:styleId="Asuntodelcomentario">
    <w:name w:val="annotation subject"/>
    <w:basedOn w:val="Textocomentario"/>
    <w:next w:val="Textocomentario"/>
    <w:link w:val="AsuntodelcomentarioCar"/>
    <w:uiPriority w:val="99"/>
    <w:semiHidden/>
    <w:unhideWhenUsed/>
    <w:rsid w:val="00C22AA2"/>
    <w:rPr>
      <w:b/>
      <w:bCs/>
    </w:rPr>
  </w:style>
  <w:style w:type="character" w:customStyle="1" w:styleId="AsuntodelcomentarioCar">
    <w:name w:val="Asunto del comentario Car"/>
    <w:basedOn w:val="TextocomentarioCar"/>
    <w:link w:val="Asuntodelcomentario"/>
    <w:uiPriority w:val="99"/>
    <w:semiHidden/>
    <w:rsid w:val="00C22A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info@scribo.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BD6F-95CD-C149-A8B5-F9453ECF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4247</Characters>
  <Application>Microsoft Macintosh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dc:creator>
  <cp:lastModifiedBy>Cristina FG</cp:lastModifiedBy>
  <cp:revision>3</cp:revision>
  <dcterms:created xsi:type="dcterms:W3CDTF">2017-04-04T09:10:00Z</dcterms:created>
  <dcterms:modified xsi:type="dcterms:W3CDTF">2017-04-07T02:21:00Z</dcterms:modified>
</cp:coreProperties>
</file>