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BF5C" w14:textId="77777777" w:rsidR="006028F5" w:rsidRDefault="00135011" w:rsidP="006028F5">
      <w:pPr>
        <w:jc w:val="right"/>
        <w:rPr>
          <w:b/>
          <w:color w:val="800080"/>
          <w:sz w:val="32"/>
          <w:szCs w:val="32"/>
          <w:lang w:val="es-ES_tradnl"/>
        </w:rPr>
      </w:pPr>
      <w:r>
        <w:rPr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1" locked="0" layoutInCell="1" allowOverlap="1" wp14:anchorId="1AA97F9D" wp14:editId="5E273FD2">
            <wp:simplePos x="0" y="0"/>
            <wp:positionH relativeFrom="column">
              <wp:posOffset>-1411605</wp:posOffset>
            </wp:positionH>
            <wp:positionV relativeFrom="paragraph">
              <wp:posOffset>-817245</wp:posOffset>
            </wp:positionV>
            <wp:extent cx="6143625" cy="8689472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 de pren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68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A0150" w14:textId="77777777" w:rsidR="007F01BE" w:rsidRPr="0011173D" w:rsidRDefault="007F01BE" w:rsidP="006028F5">
      <w:pPr>
        <w:jc w:val="right"/>
        <w:rPr>
          <w:b/>
          <w:color w:val="800080"/>
          <w:sz w:val="40"/>
          <w:szCs w:val="40"/>
          <w:u w:val="single"/>
          <w:lang w:val="es-ES_tradnl"/>
        </w:rPr>
      </w:pPr>
    </w:p>
    <w:p w14:paraId="15C8A1B3" w14:textId="0431DBB3" w:rsidR="0011173D" w:rsidRPr="00F0041B" w:rsidRDefault="0011173D" w:rsidP="0011173D">
      <w:pPr>
        <w:jc w:val="center"/>
        <w:rPr>
          <w:b/>
          <w:color w:val="17365D" w:themeColor="text2" w:themeShade="BF"/>
          <w:sz w:val="44"/>
          <w:szCs w:val="44"/>
          <w:lang w:val="es-ES_tradnl"/>
        </w:rPr>
      </w:pPr>
      <w:r w:rsidRPr="000210BE">
        <w:rPr>
          <w:b/>
          <w:sz w:val="44"/>
          <w:szCs w:val="44"/>
          <w:lang w:val="es-ES_tradnl"/>
        </w:rPr>
        <w:t xml:space="preserve"> </w:t>
      </w:r>
      <w:r w:rsidR="0046649E">
        <w:rPr>
          <w:b/>
          <w:sz w:val="44"/>
          <w:szCs w:val="44"/>
        </w:rPr>
        <w:t xml:space="preserve">La </w:t>
      </w:r>
      <w:r w:rsidR="004378C4">
        <w:rPr>
          <w:b/>
          <w:sz w:val="44"/>
          <w:szCs w:val="44"/>
        </w:rPr>
        <w:t>Ruta del Vino Ribera del Duero, segunda más visitada de España</w:t>
      </w:r>
    </w:p>
    <w:p w14:paraId="2677604B" w14:textId="141A2B60" w:rsidR="00BB1052" w:rsidRPr="00BB1052" w:rsidRDefault="00BB1052" w:rsidP="00BB1052">
      <w:pPr>
        <w:pStyle w:val="Prrafodelista"/>
        <w:numPr>
          <w:ilvl w:val="0"/>
          <w:numId w:val="3"/>
        </w:numPr>
        <w:rPr>
          <w:b/>
        </w:rPr>
      </w:pPr>
      <w:r w:rsidRPr="00BB1052">
        <w:rPr>
          <w:b/>
        </w:rPr>
        <w:t xml:space="preserve">Con 389.377 visitantes, asciende un puesto y </w:t>
      </w:r>
      <w:r w:rsidR="00357639">
        <w:rPr>
          <w:b/>
        </w:rPr>
        <w:t xml:space="preserve">se sitúa por detrás de Marco de Jerez </w:t>
      </w:r>
    </w:p>
    <w:p w14:paraId="4CB5DAD6" w14:textId="77777777" w:rsidR="00BB1052" w:rsidRPr="00BB1052" w:rsidRDefault="00BB1052" w:rsidP="00BB1052">
      <w:pPr>
        <w:pStyle w:val="Prrafodelista"/>
        <w:numPr>
          <w:ilvl w:val="0"/>
          <w:numId w:val="3"/>
        </w:numPr>
        <w:rPr>
          <w:b/>
        </w:rPr>
      </w:pPr>
      <w:r w:rsidRPr="00BB1052">
        <w:rPr>
          <w:b/>
        </w:rPr>
        <w:t xml:space="preserve">Se consolida como un atractivo destino </w:t>
      </w:r>
      <w:proofErr w:type="spellStart"/>
      <w:r w:rsidRPr="00BB1052">
        <w:rPr>
          <w:b/>
        </w:rPr>
        <w:t>enoturístico</w:t>
      </w:r>
      <w:proofErr w:type="spellEnd"/>
      <w:r w:rsidRPr="00BB1052">
        <w:rPr>
          <w:b/>
        </w:rPr>
        <w:t xml:space="preserve"> a nivel nacional, con un crecimiento continuado desde 2017</w:t>
      </w:r>
    </w:p>
    <w:p w14:paraId="4641345A" w14:textId="2665B2E6" w:rsidR="00BB1052" w:rsidRDefault="009F6B8F" w:rsidP="0046649E">
      <w:pPr>
        <w:jc w:val="both"/>
        <w:rPr>
          <w:sz w:val="24"/>
          <w:szCs w:val="24"/>
        </w:rPr>
      </w:pPr>
      <w:r w:rsidRPr="00F413C0">
        <w:rPr>
          <w:b/>
          <w:lang w:val="es-ES_tradnl"/>
        </w:rPr>
        <w:t xml:space="preserve">Aranda de Duero, </w:t>
      </w:r>
      <w:r w:rsidR="004378C4">
        <w:rPr>
          <w:b/>
          <w:lang w:val="es-ES_tradnl"/>
        </w:rPr>
        <w:t xml:space="preserve">21 de </w:t>
      </w:r>
      <w:proofErr w:type="gramStart"/>
      <w:r w:rsidR="004378C4">
        <w:rPr>
          <w:b/>
          <w:lang w:val="es-ES_tradnl"/>
        </w:rPr>
        <w:t>mayo</w:t>
      </w:r>
      <w:r w:rsidRPr="00F413C0">
        <w:rPr>
          <w:b/>
          <w:lang w:val="es-ES_tradnl"/>
        </w:rPr>
        <w:t>.-</w:t>
      </w:r>
      <w:proofErr w:type="gramEnd"/>
      <w:r w:rsidRPr="00F413C0">
        <w:rPr>
          <w:b/>
          <w:lang w:val="es-ES_tradnl"/>
        </w:rPr>
        <w:t xml:space="preserve"> </w:t>
      </w:r>
      <w:r w:rsidR="0046649E" w:rsidRPr="008715A5">
        <w:rPr>
          <w:sz w:val="24"/>
          <w:szCs w:val="24"/>
        </w:rPr>
        <w:t xml:space="preserve">La Ruta del Vino </w:t>
      </w:r>
      <w:r w:rsidR="0046649E" w:rsidRPr="00357639">
        <w:rPr>
          <w:b/>
          <w:bCs/>
          <w:sz w:val="24"/>
          <w:szCs w:val="24"/>
        </w:rPr>
        <w:t>Ribera del Duero</w:t>
      </w:r>
      <w:r w:rsidR="0046649E" w:rsidRPr="008715A5">
        <w:rPr>
          <w:sz w:val="24"/>
          <w:szCs w:val="24"/>
        </w:rPr>
        <w:t xml:space="preserve"> </w:t>
      </w:r>
      <w:r w:rsidR="004378C4" w:rsidRPr="008715A5">
        <w:rPr>
          <w:sz w:val="24"/>
          <w:szCs w:val="24"/>
        </w:rPr>
        <w:t xml:space="preserve">se ha convertido en el </w:t>
      </w:r>
      <w:r w:rsidR="004378C4" w:rsidRPr="00357639">
        <w:rPr>
          <w:b/>
          <w:bCs/>
          <w:sz w:val="24"/>
          <w:szCs w:val="24"/>
        </w:rPr>
        <w:t xml:space="preserve">segundo itinerario </w:t>
      </w:r>
      <w:proofErr w:type="spellStart"/>
      <w:r w:rsidR="004378C4" w:rsidRPr="00357639">
        <w:rPr>
          <w:b/>
          <w:bCs/>
          <w:sz w:val="24"/>
          <w:szCs w:val="24"/>
        </w:rPr>
        <w:t>enoturístico</w:t>
      </w:r>
      <w:proofErr w:type="spellEnd"/>
      <w:r w:rsidR="004378C4" w:rsidRPr="00357639">
        <w:rPr>
          <w:b/>
          <w:bCs/>
          <w:sz w:val="24"/>
          <w:szCs w:val="24"/>
        </w:rPr>
        <w:t xml:space="preserve"> más visitado en España</w:t>
      </w:r>
      <w:r w:rsidR="004378C4" w:rsidRPr="008715A5">
        <w:rPr>
          <w:sz w:val="24"/>
          <w:szCs w:val="24"/>
        </w:rPr>
        <w:t xml:space="preserve"> tras recibir, en total, </w:t>
      </w:r>
      <w:r w:rsidR="00BB1052" w:rsidRPr="008715A5">
        <w:rPr>
          <w:sz w:val="24"/>
          <w:szCs w:val="24"/>
        </w:rPr>
        <w:t xml:space="preserve">389.377 visitantes durante 2019. Se </w:t>
      </w:r>
      <w:proofErr w:type="gramStart"/>
      <w:r w:rsidR="00562917">
        <w:rPr>
          <w:sz w:val="24"/>
          <w:szCs w:val="24"/>
        </w:rPr>
        <w:t>consolida</w:t>
      </w:r>
      <w:proofErr w:type="gramEnd"/>
      <w:r w:rsidR="00BB1052" w:rsidRPr="008715A5">
        <w:rPr>
          <w:sz w:val="24"/>
          <w:szCs w:val="24"/>
        </w:rPr>
        <w:t xml:space="preserve"> así como un atractivo destino </w:t>
      </w:r>
      <w:proofErr w:type="spellStart"/>
      <w:r w:rsidR="00BB1052" w:rsidRPr="008715A5">
        <w:rPr>
          <w:sz w:val="24"/>
          <w:szCs w:val="24"/>
        </w:rPr>
        <w:t>enoturíst</w:t>
      </w:r>
      <w:r w:rsidR="00160728" w:rsidRPr="008715A5">
        <w:rPr>
          <w:sz w:val="24"/>
          <w:szCs w:val="24"/>
        </w:rPr>
        <w:t>ico</w:t>
      </w:r>
      <w:proofErr w:type="spellEnd"/>
      <w:r w:rsidR="00160728" w:rsidRPr="008715A5">
        <w:rPr>
          <w:sz w:val="24"/>
          <w:szCs w:val="24"/>
        </w:rPr>
        <w:t xml:space="preserve"> a nivel nacional</w:t>
      </w:r>
      <w:r w:rsidR="00BB1052" w:rsidRPr="008715A5">
        <w:rPr>
          <w:sz w:val="24"/>
          <w:szCs w:val="24"/>
        </w:rPr>
        <w:t>.</w:t>
      </w:r>
    </w:p>
    <w:p w14:paraId="242B3D4D" w14:textId="60A80C51" w:rsidR="00465C6F" w:rsidRDefault="004378C4" w:rsidP="00465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Ruta del Vino Ribera del Duero se convierte en la segunda oferta </w:t>
      </w:r>
      <w:proofErr w:type="spellStart"/>
      <w:r>
        <w:rPr>
          <w:sz w:val="24"/>
          <w:szCs w:val="24"/>
        </w:rPr>
        <w:t>enoturística</w:t>
      </w:r>
      <w:proofErr w:type="spellEnd"/>
      <w:r>
        <w:rPr>
          <w:sz w:val="24"/>
          <w:szCs w:val="24"/>
        </w:rPr>
        <w:t xml:space="preserve"> más visitada del país gracias al </w:t>
      </w:r>
      <w:r w:rsidRPr="00357639">
        <w:rPr>
          <w:b/>
          <w:bCs/>
          <w:sz w:val="24"/>
          <w:szCs w:val="24"/>
        </w:rPr>
        <w:t>crecimiento continuado</w:t>
      </w:r>
      <w:r>
        <w:rPr>
          <w:sz w:val="24"/>
          <w:szCs w:val="24"/>
        </w:rPr>
        <w:t xml:space="preserve"> experimentado en los últimos años</w:t>
      </w:r>
      <w:r w:rsidR="00951A2D">
        <w:rPr>
          <w:sz w:val="24"/>
          <w:szCs w:val="24"/>
        </w:rPr>
        <w:t>, especialmente desde 2017</w:t>
      </w:r>
      <w:r>
        <w:rPr>
          <w:sz w:val="24"/>
          <w:szCs w:val="24"/>
        </w:rPr>
        <w:t xml:space="preserve"> y que se ha consolidado en 2019, cuando ha incrementado un </w:t>
      </w:r>
      <w:r w:rsidRPr="00357639">
        <w:rPr>
          <w:b/>
          <w:bCs/>
          <w:sz w:val="24"/>
          <w:szCs w:val="24"/>
        </w:rPr>
        <w:t xml:space="preserve">1,6% </w:t>
      </w:r>
      <w:r>
        <w:rPr>
          <w:sz w:val="24"/>
          <w:szCs w:val="24"/>
        </w:rPr>
        <w:t>el número de visitantes recibidos respecto al año anterior.</w:t>
      </w:r>
      <w:r w:rsidR="00465C6F" w:rsidRPr="00465C6F">
        <w:rPr>
          <w:sz w:val="24"/>
          <w:szCs w:val="24"/>
        </w:rPr>
        <w:t xml:space="preserve"> </w:t>
      </w:r>
    </w:p>
    <w:p w14:paraId="37F831F4" w14:textId="47A13202" w:rsidR="00F3460C" w:rsidRDefault="00F3460C" w:rsidP="00F3460C">
      <w:pPr>
        <w:jc w:val="both"/>
        <w:rPr>
          <w:sz w:val="24"/>
          <w:szCs w:val="24"/>
        </w:rPr>
      </w:pPr>
      <w:r w:rsidRPr="00357639">
        <w:rPr>
          <w:sz w:val="24"/>
          <w:szCs w:val="24"/>
        </w:rPr>
        <w:t>Este crecimiento ha permitido al club de producto ribereño alzarse hasta el segundo cajón del pódium, por detrás de la Ruta del Vino y el Brandy Marco de Jerez</w:t>
      </w:r>
      <w:r>
        <w:rPr>
          <w:sz w:val="24"/>
          <w:szCs w:val="24"/>
        </w:rPr>
        <w:t>, que</w:t>
      </w:r>
      <w:r w:rsidRPr="00357639">
        <w:rPr>
          <w:sz w:val="24"/>
          <w:szCs w:val="24"/>
        </w:rPr>
        <w:t xml:space="preserve"> continúa encabezando este ranking con casi 569.000 </w:t>
      </w:r>
      <w:proofErr w:type="spellStart"/>
      <w:r w:rsidRPr="00357639">
        <w:rPr>
          <w:sz w:val="24"/>
          <w:szCs w:val="24"/>
        </w:rPr>
        <w:t>enoturistas</w:t>
      </w:r>
      <w:proofErr w:type="spellEnd"/>
      <w:r w:rsidRPr="00357639">
        <w:rPr>
          <w:sz w:val="24"/>
          <w:szCs w:val="24"/>
        </w:rPr>
        <w:t xml:space="preserve"> recibidos en el ejercicio pasado</w:t>
      </w:r>
      <w:r>
        <w:rPr>
          <w:sz w:val="24"/>
          <w:szCs w:val="24"/>
        </w:rPr>
        <w:t>,</w:t>
      </w:r>
      <w:r w:rsidRPr="00357639">
        <w:rPr>
          <w:sz w:val="24"/>
          <w:szCs w:val="24"/>
        </w:rPr>
        <w:t xml:space="preserve"> y cerrando la terna </w:t>
      </w:r>
      <w:proofErr w:type="spellStart"/>
      <w:r w:rsidRPr="00357639">
        <w:rPr>
          <w:sz w:val="24"/>
          <w:szCs w:val="24"/>
        </w:rPr>
        <w:t>Enoturisme</w:t>
      </w:r>
      <w:proofErr w:type="spellEnd"/>
      <w:r w:rsidRPr="00357639">
        <w:rPr>
          <w:sz w:val="24"/>
          <w:szCs w:val="24"/>
        </w:rPr>
        <w:t xml:space="preserve"> Penedés con 370.566 visitantes</w:t>
      </w:r>
      <w:r>
        <w:rPr>
          <w:sz w:val="24"/>
          <w:szCs w:val="24"/>
        </w:rPr>
        <w:t>.</w:t>
      </w:r>
    </w:p>
    <w:p w14:paraId="03096D9E" w14:textId="6E96A455" w:rsidR="00465C6F" w:rsidRDefault="00465C6F" w:rsidP="00465C6F">
      <w:pPr>
        <w:jc w:val="both"/>
        <w:rPr>
          <w:sz w:val="24"/>
          <w:szCs w:val="24"/>
        </w:rPr>
      </w:pPr>
      <w:r>
        <w:rPr>
          <w:sz w:val="24"/>
          <w:szCs w:val="24"/>
        </w:rPr>
        <w:t>Estos buenos resultados se han conocido tras hacerse público el Informe de Visitantes a Bodegas y Museos del Vino del año 2019, elaborado por el Observatorio Turístico Rutas del Vino de España y la Asociación Española de Ciudades del Vino (ACEVIN).</w:t>
      </w:r>
    </w:p>
    <w:p w14:paraId="74D1518A" w14:textId="2E048CDD" w:rsidR="004378C4" w:rsidRDefault="004378C4" w:rsidP="004664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presidente de la Ruta del Vino Ribera del Duero, Miguel Ángel </w:t>
      </w:r>
      <w:proofErr w:type="spellStart"/>
      <w:r>
        <w:rPr>
          <w:sz w:val="24"/>
          <w:szCs w:val="24"/>
        </w:rPr>
        <w:t>Gayubo</w:t>
      </w:r>
      <w:proofErr w:type="spellEnd"/>
      <w:r>
        <w:rPr>
          <w:sz w:val="24"/>
          <w:szCs w:val="24"/>
        </w:rPr>
        <w:t xml:space="preserve">, ha reconocido que datos como estos se reciben con </w:t>
      </w:r>
      <w:r w:rsidRPr="00357639">
        <w:rPr>
          <w:b/>
          <w:bCs/>
          <w:sz w:val="24"/>
          <w:szCs w:val="24"/>
        </w:rPr>
        <w:t>“</w:t>
      </w:r>
      <w:r w:rsidR="002D5788" w:rsidRPr="00357639">
        <w:rPr>
          <w:b/>
          <w:bCs/>
          <w:sz w:val="24"/>
          <w:szCs w:val="24"/>
        </w:rPr>
        <w:t>mucha satisfacción</w:t>
      </w:r>
      <w:r w:rsidRPr="00357639"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>, máxime en un momento en que el sector está atravesando una situación tan complicada</w:t>
      </w:r>
      <w:r w:rsidR="00951A2D">
        <w:rPr>
          <w:sz w:val="24"/>
          <w:szCs w:val="24"/>
        </w:rPr>
        <w:t>. Asimismo</w:t>
      </w:r>
      <w:r w:rsidR="00A17BB3">
        <w:rPr>
          <w:sz w:val="24"/>
          <w:szCs w:val="24"/>
        </w:rPr>
        <w:t xml:space="preserve">, </w:t>
      </w:r>
      <w:r w:rsidR="00951A2D">
        <w:rPr>
          <w:sz w:val="24"/>
          <w:szCs w:val="24"/>
        </w:rPr>
        <w:t xml:space="preserve">ha incidido en que </w:t>
      </w:r>
      <w:r w:rsidR="00A17BB3" w:rsidRPr="00357639">
        <w:rPr>
          <w:b/>
          <w:bCs/>
          <w:sz w:val="24"/>
          <w:szCs w:val="24"/>
        </w:rPr>
        <w:t>sirve</w:t>
      </w:r>
      <w:r w:rsidR="002D5788" w:rsidRPr="00357639">
        <w:rPr>
          <w:b/>
          <w:bCs/>
          <w:sz w:val="24"/>
          <w:szCs w:val="24"/>
        </w:rPr>
        <w:t>n</w:t>
      </w:r>
      <w:r w:rsidR="00A17BB3" w:rsidRPr="00357639">
        <w:rPr>
          <w:b/>
          <w:bCs/>
          <w:sz w:val="24"/>
          <w:szCs w:val="24"/>
        </w:rPr>
        <w:t xml:space="preserve"> de acicate e impulso</w:t>
      </w:r>
      <w:r w:rsidR="00A17BB3">
        <w:rPr>
          <w:sz w:val="24"/>
          <w:szCs w:val="24"/>
        </w:rPr>
        <w:t xml:space="preserve"> para los numerosos negocios y trabajadores que dedican cada día sus esfuerzos en ofrecer el mejor servicio posible a sus visitantes</w:t>
      </w:r>
      <w:r>
        <w:rPr>
          <w:sz w:val="24"/>
          <w:szCs w:val="24"/>
        </w:rPr>
        <w:t>.</w:t>
      </w:r>
    </w:p>
    <w:p w14:paraId="26C55167" w14:textId="737795AD" w:rsidR="004B07EA" w:rsidRDefault="008715A5" w:rsidP="004664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obstante, ha apuntado que, más que en números y datos, los objetivos conseguidos por la Ruta del Vino Ribera del Duero se basan en </w:t>
      </w:r>
      <w:r w:rsidRPr="00357639">
        <w:rPr>
          <w:b/>
          <w:bCs/>
          <w:sz w:val="24"/>
          <w:szCs w:val="24"/>
        </w:rPr>
        <w:t>ofrecer una</w:t>
      </w:r>
      <w:r w:rsidR="00357639" w:rsidRPr="00357639">
        <w:rPr>
          <w:b/>
          <w:bCs/>
          <w:sz w:val="24"/>
          <w:szCs w:val="24"/>
        </w:rPr>
        <w:t xml:space="preserve"> experiencia de calidad</w:t>
      </w:r>
      <w:r w:rsidR="00357639">
        <w:rPr>
          <w:sz w:val="24"/>
          <w:szCs w:val="24"/>
        </w:rPr>
        <w:t xml:space="preserve"> que haga que el </w:t>
      </w:r>
      <w:proofErr w:type="spellStart"/>
      <w:r w:rsidR="00357639">
        <w:rPr>
          <w:sz w:val="24"/>
          <w:szCs w:val="24"/>
        </w:rPr>
        <w:t>enoturista</w:t>
      </w:r>
      <w:proofErr w:type="spellEnd"/>
      <w:r w:rsidR="00357639">
        <w:rPr>
          <w:sz w:val="24"/>
          <w:szCs w:val="24"/>
        </w:rPr>
        <w:t xml:space="preserve"> no solo se marche de la zona satisfecho por la atención recibida, sino deseando volver.</w:t>
      </w:r>
      <w:r>
        <w:rPr>
          <w:sz w:val="24"/>
          <w:szCs w:val="24"/>
        </w:rPr>
        <w:t xml:space="preserve"> </w:t>
      </w:r>
    </w:p>
    <w:p w14:paraId="0EDF62C9" w14:textId="4B98DA59" w:rsidR="0046649E" w:rsidRDefault="0046649E" w:rsidP="0046649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ADD76FD" w14:textId="41FD7102" w:rsidR="0046649E" w:rsidRDefault="008715A5" w:rsidP="0046649E">
      <w:pPr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74624" behindDoc="1" locked="0" layoutInCell="1" allowOverlap="1" wp14:anchorId="2DFED6C2" wp14:editId="03C04143">
            <wp:simplePos x="0" y="0"/>
            <wp:positionH relativeFrom="page">
              <wp:posOffset>48895</wp:posOffset>
            </wp:positionH>
            <wp:positionV relativeFrom="paragraph">
              <wp:posOffset>-845820</wp:posOffset>
            </wp:positionV>
            <wp:extent cx="6143625" cy="8689340"/>
            <wp:effectExtent l="0" t="0" r="952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 de pren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31D8E" w14:textId="77777777" w:rsidR="00357639" w:rsidRDefault="00357639" w:rsidP="00951A2D">
      <w:pPr>
        <w:jc w:val="both"/>
        <w:rPr>
          <w:sz w:val="24"/>
          <w:szCs w:val="24"/>
        </w:rPr>
      </w:pPr>
    </w:p>
    <w:p w14:paraId="23AE7744" w14:textId="5B46060E" w:rsidR="004B07EA" w:rsidRDefault="00951A2D" w:rsidP="00951A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“Afortunadamente somos una </w:t>
      </w:r>
      <w:r w:rsidR="002D5788">
        <w:rPr>
          <w:sz w:val="24"/>
          <w:szCs w:val="24"/>
        </w:rPr>
        <w:t>R</w:t>
      </w:r>
      <w:r>
        <w:rPr>
          <w:sz w:val="24"/>
          <w:szCs w:val="24"/>
        </w:rPr>
        <w:t xml:space="preserve">uta del </w:t>
      </w:r>
      <w:r w:rsidR="002D5788">
        <w:rPr>
          <w:sz w:val="24"/>
          <w:szCs w:val="24"/>
        </w:rPr>
        <w:t>V</w:t>
      </w:r>
      <w:r>
        <w:rPr>
          <w:sz w:val="24"/>
          <w:szCs w:val="24"/>
        </w:rPr>
        <w:t xml:space="preserve">ino que ofrecemos innumerables experiencias, lugares, sensaciones… y lo que perseguimos es que el </w:t>
      </w:r>
      <w:proofErr w:type="spellStart"/>
      <w:r>
        <w:rPr>
          <w:sz w:val="24"/>
          <w:szCs w:val="24"/>
        </w:rPr>
        <w:t>enoturista</w:t>
      </w:r>
      <w:proofErr w:type="spellEnd"/>
      <w:r>
        <w:rPr>
          <w:sz w:val="24"/>
          <w:szCs w:val="24"/>
        </w:rPr>
        <w:t xml:space="preserve"> esté </w:t>
      </w:r>
      <w:r w:rsidR="004B07EA">
        <w:rPr>
          <w:sz w:val="24"/>
          <w:szCs w:val="24"/>
        </w:rPr>
        <w:t>deseando volver para descubrir todos esos aspectos diferentes de la Ruta del Vino Ribera del Duero que aún no ha podido disfrutar”, ha subrayado.</w:t>
      </w:r>
    </w:p>
    <w:p w14:paraId="1DBB5742" w14:textId="1161DE75" w:rsidR="00623CF6" w:rsidRDefault="00F352A8" w:rsidP="00F352A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Gayubo</w:t>
      </w:r>
      <w:proofErr w:type="spellEnd"/>
      <w:r>
        <w:rPr>
          <w:sz w:val="24"/>
          <w:szCs w:val="24"/>
        </w:rPr>
        <w:t xml:space="preserve"> también ha </w:t>
      </w:r>
      <w:r w:rsidR="00951A2D">
        <w:rPr>
          <w:sz w:val="24"/>
          <w:szCs w:val="24"/>
        </w:rPr>
        <w:t>destaca</w:t>
      </w:r>
      <w:r>
        <w:rPr>
          <w:sz w:val="24"/>
          <w:szCs w:val="24"/>
        </w:rPr>
        <w:t xml:space="preserve">do la importancia que tiene el </w:t>
      </w:r>
      <w:r w:rsidRPr="00357639">
        <w:rPr>
          <w:b/>
          <w:bCs/>
          <w:sz w:val="24"/>
          <w:szCs w:val="24"/>
        </w:rPr>
        <w:t>espíritu de cohesión</w:t>
      </w:r>
      <w:r>
        <w:rPr>
          <w:sz w:val="24"/>
          <w:szCs w:val="24"/>
        </w:rPr>
        <w:t xml:space="preserve"> con </w:t>
      </w:r>
      <w:r w:rsidR="00562917">
        <w:rPr>
          <w:sz w:val="24"/>
          <w:szCs w:val="24"/>
        </w:rPr>
        <w:t>el que</w:t>
      </w:r>
      <w:r>
        <w:rPr>
          <w:sz w:val="24"/>
          <w:szCs w:val="24"/>
        </w:rPr>
        <w:t xml:space="preserve"> se trabaja en la Ruta del Vino Ribera del Duero que, aunque aglutina territorios de cuatro provincias diferentes, en la mente del consumidor se identifica como un </w:t>
      </w:r>
      <w:r w:rsidR="00562917">
        <w:rPr>
          <w:sz w:val="24"/>
          <w:szCs w:val="24"/>
        </w:rPr>
        <w:t>destino único.</w:t>
      </w:r>
    </w:p>
    <w:p w14:paraId="5D9677BC" w14:textId="07CDD017" w:rsidR="00623CF6" w:rsidRDefault="00623CF6" w:rsidP="00623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Ruta del Vino Ribera del Duero encabeza además el </w:t>
      </w:r>
      <w:r w:rsidRPr="00357639">
        <w:rPr>
          <w:b/>
          <w:bCs/>
          <w:sz w:val="24"/>
          <w:szCs w:val="24"/>
        </w:rPr>
        <w:t xml:space="preserve">ranking de visitantes </w:t>
      </w:r>
      <w:proofErr w:type="spellStart"/>
      <w:r w:rsidR="00357639" w:rsidRPr="00357639">
        <w:rPr>
          <w:b/>
          <w:bCs/>
          <w:sz w:val="24"/>
          <w:szCs w:val="24"/>
        </w:rPr>
        <w:t>enoturísticos</w:t>
      </w:r>
      <w:proofErr w:type="spellEnd"/>
      <w:r w:rsidR="00357639" w:rsidRPr="00357639">
        <w:rPr>
          <w:b/>
          <w:bCs/>
          <w:sz w:val="24"/>
          <w:szCs w:val="24"/>
        </w:rPr>
        <w:t xml:space="preserve"> </w:t>
      </w:r>
      <w:r w:rsidR="00562917" w:rsidRPr="00357639">
        <w:rPr>
          <w:b/>
          <w:bCs/>
          <w:sz w:val="24"/>
          <w:szCs w:val="24"/>
        </w:rPr>
        <w:t>en Castilla</w:t>
      </w:r>
      <w:r w:rsidRPr="00357639">
        <w:rPr>
          <w:b/>
          <w:bCs/>
          <w:sz w:val="24"/>
          <w:szCs w:val="24"/>
        </w:rPr>
        <w:t xml:space="preserve"> y León</w:t>
      </w:r>
      <w:r>
        <w:rPr>
          <w:sz w:val="24"/>
          <w:szCs w:val="24"/>
        </w:rPr>
        <w:t>.</w:t>
      </w:r>
      <w:r w:rsidR="002D5788">
        <w:rPr>
          <w:sz w:val="24"/>
          <w:szCs w:val="24"/>
        </w:rPr>
        <w:t xml:space="preserve"> Siete de cada diez </w:t>
      </w:r>
      <w:proofErr w:type="spellStart"/>
      <w:r w:rsidR="002D5788">
        <w:rPr>
          <w:sz w:val="24"/>
          <w:szCs w:val="24"/>
        </w:rPr>
        <w:t>enoturistas</w:t>
      </w:r>
      <w:proofErr w:type="spellEnd"/>
      <w:r w:rsidR="002D5788">
        <w:rPr>
          <w:sz w:val="24"/>
          <w:szCs w:val="24"/>
        </w:rPr>
        <w:t xml:space="preserve"> que </w:t>
      </w:r>
      <w:r w:rsidR="00AD6D7E">
        <w:rPr>
          <w:sz w:val="24"/>
          <w:szCs w:val="24"/>
        </w:rPr>
        <w:t>recorre</w:t>
      </w:r>
      <w:r w:rsidR="002D5788">
        <w:rPr>
          <w:sz w:val="24"/>
          <w:szCs w:val="24"/>
        </w:rPr>
        <w:t xml:space="preserve">n las ocho rutas del vino de la comunidad se decantan por la propuesta ribereña. Una cifra que permite que Castilla y León se sitúe como la </w:t>
      </w:r>
      <w:r w:rsidR="00AD6D7E">
        <w:rPr>
          <w:sz w:val="24"/>
          <w:szCs w:val="24"/>
        </w:rPr>
        <w:t>segunda</w:t>
      </w:r>
      <w:r w:rsidR="002D5788">
        <w:rPr>
          <w:sz w:val="24"/>
          <w:szCs w:val="24"/>
        </w:rPr>
        <w:t xml:space="preserve"> autonomía española preferida por los amantes de la cultura </w:t>
      </w:r>
      <w:r w:rsidR="00562917">
        <w:rPr>
          <w:sz w:val="24"/>
          <w:szCs w:val="24"/>
        </w:rPr>
        <w:t>del vino</w:t>
      </w:r>
      <w:r w:rsidR="00AD6D7E">
        <w:rPr>
          <w:sz w:val="24"/>
          <w:szCs w:val="24"/>
        </w:rPr>
        <w:t xml:space="preserve">, dando la bienvenida a </w:t>
      </w:r>
      <w:r w:rsidR="00AD6D7E">
        <w:t>549.348 visitantes</w:t>
      </w:r>
      <w:r w:rsidR="002D5788">
        <w:rPr>
          <w:sz w:val="24"/>
          <w:szCs w:val="24"/>
        </w:rPr>
        <w:t>.</w:t>
      </w:r>
    </w:p>
    <w:p w14:paraId="256BD538" w14:textId="110EDD85" w:rsidR="004B07EA" w:rsidRDefault="004B07EA" w:rsidP="00623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enoturistas</w:t>
      </w:r>
      <w:proofErr w:type="spellEnd"/>
      <w:r>
        <w:rPr>
          <w:sz w:val="24"/>
          <w:szCs w:val="24"/>
        </w:rPr>
        <w:t xml:space="preserve"> contabilizados en la Ruta del Vino Ribera del Duero acuden masivamente a visitar sus bodegas, siendo el 64% de los mismos los que optan por recorrer alguna elaboradora. Sin embargo, </w:t>
      </w:r>
      <w:r w:rsidRPr="00357639">
        <w:rPr>
          <w:b/>
          <w:bCs/>
          <w:sz w:val="24"/>
          <w:szCs w:val="24"/>
        </w:rPr>
        <w:t xml:space="preserve">la oferta museística </w:t>
      </w:r>
      <w:r>
        <w:rPr>
          <w:sz w:val="24"/>
          <w:szCs w:val="24"/>
        </w:rPr>
        <w:t xml:space="preserve">que ofrece el club de producto ribereño es </w:t>
      </w:r>
      <w:r w:rsidRPr="00357639">
        <w:rPr>
          <w:b/>
          <w:bCs/>
          <w:sz w:val="24"/>
          <w:szCs w:val="24"/>
        </w:rPr>
        <w:t>la segunda que más interés despierta a nivel nacional</w:t>
      </w:r>
      <w:r>
        <w:rPr>
          <w:sz w:val="24"/>
          <w:szCs w:val="24"/>
        </w:rPr>
        <w:t>, concentrando casi el 17% del total de visitantes a los museos del vino del país, solo superada por Calatayud.</w:t>
      </w:r>
    </w:p>
    <w:p w14:paraId="00908940" w14:textId="4E9CA7DD" w:rsidR="007F01BE" w:rsidRDefault="007F01BE" w:rsidP="0046649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14:paraId="43EE04C9" w14:textId="79E41198" w:rsidR="008C07B5" w:rsidRDefault="008C07B5" w:rsidP="008C07B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Sobre la Ruta del Vino Ribera del Duero </w:t>
      </w:r>
    </w:p>
    <w:p w14:paraId="1D3A7721" w14:textId="0D89CC62" w:rsidR="008C07B5" w:rsidRDefault="008C07B5" w:rsidP="008C07B5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oeste y apenas 35 de norte a sur y cuenta con más de 21.000 hectáreas de viñedo. </w:t>
      </w:r>
    </w:p>
    <w:p w14:paraId="2D02E309" w14:textId="77777777" w:rsidR="008C07B5" w:rsidRDefault="008C07B5" w:rsidP="008C07B5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Está integrada por 308 asociados y adheridos. Entre ellos se encuentran 92 pueblos, cinco asociaciones, el Consejo Regulador de la Denominación de Origen Ribera del Duero, 60 bodegas, 51 alojamientos, 28 restaurantes y 24 museos y centros de interpretación, entre ellos seis dedicados en exclusiva al vino. Enotecas y comercios, establecimientos de ocio y oficinas de turismo completan el listado de adhesiones a este itinerario turístico</w:t>
      </w:r>
      <w:r>
        <w:rPr>
          <w:rFonts w:ascii="Arial Narrow" w:hAnsi="Arial Narrow"/>
          <w:sz w:val="20"/>
          <w:szCs w:val="20"/>
        </w:rPr>
        <w:t>.</w:t>
      </w:r>
    </w:p>
    <w:p w14:paraId="62CC920E" w14:textId="154DEAB9" w:rsidR="007F01BE" w:rsidRPr="00DB00F5" w:rsidRDefault="008715A5" w:rsidP="007F01BE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ES"/>
        </w:rPr>
        <w:drawing>
          <wp:anchor distT="0" distB="0" distL="114300" distR="114300" simplePos="0" relativeHeight="251663360" behindDoc="0" locked="0" layoutInCell="1" allowOverlap="1" wp14:anchorId="49DE0FC1" wp14:editId="4C9F0A99">
            <wp:simplePos x="0" y="0"/>
            <wp:positionH relativeFrom="column">
              <wp:posOffset>3244215</wp:posOffset>
            </wp:positionH>
            <wp:positionV relativeFrom="paragraph">
              <wp:posOffset>220988</wp:posOffset>
            </wp:positionV>
            <wp:extent cx="1419225" cy="276225"/>
            <wp:effectExtent l="0" t="0" r="9525" b="9525"/>
            <wp:wrapNone/>
            <wp:docPr id="2" name="6 Imagen" descr="Logotipo N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NY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C0E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78720" behindDoc="1" locked="0" layoutInCell="1" allowOverlap="1" wp14:anchorId="717D8626" wp14:editId="17B0E79F">
            <wp:simplePos x="0" y="0"/>
            <wp:positionH relativeFrom="column">
              <wp:posOffset>64770</wp:posOffset>
            </wp:positionH>
            <wp:positionV relativeFrom="paragraph">
              <wp:posOffset>92710</wp:posOffset>
            </wp:positionV>
            <wp:extent cx="1224915" cy="571500"/>
            <wp:effectExtent l="0" t="0" r="0" b="0"/>
            <wp:wrapNone/>
            <wp:docPr id="11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CA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 wp14:anchorId="74FA29ED" wp14:editId="78B28019">
            <wp:simplePos x="0" y="0"/>
            <wp:positionH relativeFrom="column">
              <wp:posOffset>15240</wp:posOffset>
            </wp:positionH>
            <wp:positionV relativeFrom="paragraph">
              <wp:posOffset>207010</wp:posOffset>
            </wp:positionV>
            <wp:extent cx="1224915" cy="571500"/>
            <wp:effectExtent l="0" t="0" r="0" b="0"/>
            <wp:wrapNone/>
            <wp:docPr id="3" name="4 Imagen" descr="logotip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E7">
        <w:rPr>
          <w:rFonts w:ascii="Arial Narrow" w:hAnsi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18FD6" wp14:editId="72E927E7">
                <wp:simplePos x="0" y="0"/>
                <wp:positionH relativeFrom="column">
                  <wp:posOffset>1379220</wp:posOffset>
                </wp:positionH>
                <wp:positionV relativeFrom="paragraph">
                  <wp:posOffset>401955</wp:posOffset>
                </wp:positionV>
                <wp:extent cx="1845945" cy="349885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EEFA2" w14:textId="77777777" w:rsidR="007F01BE" w:rsidRPr="00E0647A" w:rsidRDefault="007F01BE" w:rsidP="007F01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47A">
                              <w:rPr>
                                <w:rFonts w:ascii="Comic Sans MS" w:hAnsi="Comic Sans MS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s-ES_tradnl"/>
                              </w:rPr>
                              <w:t>Destino recomendado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18FD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08.6pt;margin-top:31.65pt;width:145.35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" stroked="f">
                <v:textbox>
                  <w:txbxContent>
                    <w:p w14:paraId="3EBEEFA2" w14:textId="77777777" w:rsidR="007F01BE" w:rsidRPr="00E0647A" w:rsidRDefault="007F01BE" w:rsidP="007F01BE">
                      <w:pPr>
                        <w:rPr>
                          <w:sz w:val="20"/>
                          <w:szCs w:val="20"/>
                        </w:rPr>
                      </w:pPr>
                      <w:r w:rsidRPr="00E0647A">
                        <w:rPr>
                          <w:rFonts w:ascii="Comic Sans MS" w:hAnsi="Comic Sans MS"/>
                          <w:b/>
                          <w:bCs/>
                          <w:color w:val="595959"/>
                          <w:sz w:val="20"/>
                          <w:szCs w:val="20"/>
                          <w:lang w:val="es-ES_tradnl"/>
                        </w:rPr>
                        <w:t>Destino recomendado por</w:t>
                      </w:r>
                    </w:p>
                  </w:txbxContent>
                </v:textbox>
              </v:shape>
            </w:pict>
          </mc:Fallback>
        </mc:AlternateContent>
      </w:r>
    </w:p>
    <w:p w14:paraId="5D0C0F5B" w14:textId="3C4745CF" w:rsidR="007F01BE" w:rsidRPr="00C22AA2" w:rsidRDefault="007F01BE" w:rsidP="007F01BE">
      <w:pPr>
        <w:spacing w:after="120"/>
        <w:jc w:val="both"/>
        <w:rPr>
          <w:rFonts w:ascii="Arial Narrow" w:hAnsi="Arial Narrow"/>
        </w:rPr>
      </w:pPr>
    </w:p>
    <w:p w14:paraId="32B601F5" w14:textId="77777777" w:rsidR="007F01BE" w:rsidRDefault="007F01BE" w:rsidP="007F01BE">
      <w:pPr>
        <w:jc w:val="both"/>
        <w:rPr>
          <w:b/>
          <w:sz w:val="24"/>
          <w:szCs w:val="24"/>
        </w:rPr>
        <w:sectPr w:rsidR="007F01BE" w:rsidSect="008715A5">
          <w:type w:val="continuous"/>
          <w:pgSz w:w="11906" w:h="16838"/>
          <w:pgMar w:top="1418" w:right="1418" w:bottom="1418" w:left="2268" w:header="709" w:footer="709" w:gutter="0"/>
          <w:cols w:space="708"/>
          <w:docGrid w:linePitch="360"/>
        </w:sectPr>
      </w:pPr>
    </w:p>
    <w:p w14:paraId="0B75DD10" w14:textId="0D50C0A8" w:rsidR="00BA58CA" w:rsidRDefault="008715A5" w:rsidP="007F01B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2576" behindDoc="1" locked="0" layoutInCell="1" allowOverlap="1" wp14:anchorId="2A3958CB" wp14:editId="376DE292">
            <wp:simplePos x="0" y="0"/>
            <wp:positionH relativeFrom="column">
              <wp:posOffset>3263265</wp:posOffset>
            </wp:positionH>
            <wp:positionV relativeFrom="paragraph">
              <wp:posOffset>144145</wp:posOffset>
            </wp:positionV>
            <wp:extent cx="1353870" cy="209550"/>
            <wp:effectExtent l="0" t="0" r="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Washington Pos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7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1BF6" w14:textId="7D719B96" w:rsidR="007F01BE" w:rsidRPr="00FE5783" w:rsidRDefault="00C318E8" w:rsidP="00C318E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F01BE">
        <w:rPr>
          <w:b/>
          <w:sz w:val="24"/>
          <w:szCs w:val="24"/>
        </w:rPr>
        <w:t xml:space="preserve">ontactos </w:t>
      </w:r>
      <w:proofErr w:type="gramStart"/>
      <w:r w:rsidR="007F01BE">
        <w:rPr>
          <w:b/>
          <w:sz w:val="24"/>
          <w:szCs w:val="24"/>
        </w:rPr>
        <w:t xml:space="preserve">para </w:t>
      </w:r>
      <w:r w:rsidR="007F01BE" w:rsidRPr="00FE5783">
        <w:rPr>
          <w:b/>
          <w:sz w:val="24"/>
          <w:szCs w:val="24"/>
        </w:rPr>
        <w:t xml:space="preserve"> e</w:t>
      </w:r>
      <w:r w:rsidR="007F01BE">
        <w:rPr>
          <w:b/>
          <w:sz w:val="24"/>
          <w:szCs w:val="24"/>
        </w:rPr>
        <w:t>ntrevistas</w:t>
      </w:r>
      <w:proofErr w:type="gramEnd"/>
      <w:r w:rsidR="007F01BE" w:rsidRPr="00FE5783">
        <w:rPr>
          <w:b/>
          <w:sz w:val="24"/>
          <w:szCs w:val="24"/>
        </w:rPr>
        <w:t>:</w:t>
      </w:r>
    </w:p>
    <w:p w14:paraId="3B893B02" w14:textId="4E304916" w:rsidR="007F01BE" w:rsidRDefault="00757892" w:rsidP="00C318E8">
      <w:pPr>
        <w:spacing w:after="0" w:line="240" w:lineRule="auto"/>
        <w:jc w:val="both"/>
        <w:rPr>
          <w:b/>
          <w:color w:val="943634" w:themeColor="accent2" w:themeShade="BF"/>
          <w:sz w:val="28"/>
          <w:szCs w:val="28"/>
          <w:lang w:val="es-ES_tradnl"/>
        </w:rPr>
      </w:pPr>
      <w:r>
        <w:rPr>
          <w:b/>
        </w:rPr>
        <w:t>Sara García</w:t>
      </w:r>
      <w:r w:rsidR="007F01BE">
        <w:rPr>
          <w:b/>
        </w:rPr>
        <w:t xml:space="preserve"> </w:t>
      </w:r>
      <w:r w:rsidR="007F01BE" w:rsidRPr="0060173E">
        <w:t>(</w:t>
      </w:r>
      <w:r w:rsidR="007F01BE" w:rsidRPr="00BE24CA">
        <w:rPr>
          <w:sz w:val="20"/>
          <w:szCs w:val="20"/>
        </w:rPr>
        <w:t>Gerente Ruta Vino Ribera Duero</w:t>
      </w:r>
      <w:r w:rsidR="007F01BE">
        <w:rPr>
          <w:sz w:val="20"/>
          <w:szCs w:val="20"/>
        </w:rPr>
        <w:t>) 947 10 72 54 – 637 82 59 87</w:t>
      </w:r>
    </w:p>
    <w:sectPr w:rsidR="007F01BE" w:rsidSect="00135011">
      <w:type w:val="continuous"/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D076B" w14:textId="77777777" w:rsidR="00D232CD" w:rsidRDefault="00D232CD" w:rsidP="006028F5">
      <w:pPr>
        <w:spacing w:after="0" w:line="240" w:lineRule="auto"/>
      </w:pPr>
      <w:r>
        <w:separator/>
      </w:r>
    </w:p>
  </w:endnote>
  <w:endnote w:type="continuationSeparator" w:id="0">
    <w:p w14:paraId="34EF729A" w14:textId="77777777" w:rsidR="00D232CD" w:rsidRDefault="00D232CD" w:rsidP="0060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C2ED6" w14:textId="77777777" w:rsidR="00D232CD" w:rsidRDefault="00D232CD" w:rsidP="006028F5">
      <w:pPr>
        <w:spacing w:after="0" w:line="240" w:lineRule="auto"/>
      </w:pPr>
      <w:r>
        <w:separator/>
      </w:r>
    </w:p>
  </w:footnote>
  <w:footnote w:type="continuationSeparator" w:id="0">
    <w:p w14:paraId="111CF9D3" w14:textId="77777777" w:rsidR="00D232CD" w:rsidRDefault="00D232CD" w:rsidP="0060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93501"/>
    <w:multiLevelType w:val="hybridMultilevel"/>
    <w:tmpl w:val="63F64B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D28"/>
    <w:multiLevelType w:val="hybridMultilevel"/>
    <w:tmpl w:val="2AAC6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1263"/>
    <w:multiLevelType w:val="hybridMultilevel"/>
    <w:tmpl w:val="FEBAE38C"/>
    <w:lvl w:ilvl="0" w:tplc="95B26FEA">
      <w:numFmt w:val="bullet"/>
      <w:lvlText w:val=""/>
      <w:lvlJc w:val="left"/>
      <w:pPr>
        <w:ind w:left="847" w:hanging="705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77"/>
    <w:rsid w:val="000210BE"/>
    <w:rsid w:val="00035C98"/>
    <w:rsid w:val="00054CEE"/>
    <w:rsid w:val="000A77FB"/>
    <w:rsid w:val="000B54DB"/>
    <w:rsid w:val="000F58AD"/>
    <w:rsid w:val="0011173D"/>
    <w:rsid w:val="00124E0F"/>
    <w:rsid w:val="00135011"/>
    <w:rsid w:val="00152606"/>
    <w:rsid w:val="00156BE7"/>
    <w:rsid w:val="00160728"/>
    <w:rsid w:val="00191BBC"/>
    <w:rsid w:val="001A4B7D"/>
    <w:rsid w:val="001D3EFC"/>
    <w:rsid w:val="00235E6C"/>
    <w:rsid w:val="00247965"/>
    <w:rsid w:val="00276A4F"/>
    <w:rsid w:val="002D5788"/>
    <w:rsid w:val="0032793F"/>
    <w:rsid w:val="00357639"/>
    <w:rsid w:val="00377D51"/>
    <w:rsid w:val="003930B8"/>
    <w:rsid w:val="003A69C4"/>
    <w:rsid w:val="00404F06"/>
    <w:rsid w:val="004273B9"/>
    <w:rsid w:val="004378C4"/>
    <w:rsid w:val="00445AFB"/>
    <w:rsid w:val="00465C6F"/>
    <w:rsid w:val="0046649E"/>
    <w:rsid w:val="004A379B"/>
    <w:rsid w:val="004B07EA"/>
    <w:rsid w:val="004C7623"/>
    <w:rsid w:val="00562917"/>
    <w:rsid w:val="00590F65"/>
    <w:rsid w:val="00597E26"/>
    <w:rsid w:val="005C533A"/>
    <w:rsid w:val="005E4777"/>
    <w:rsid w:val="005F42EB"/>
    <w:rsid w:val="006028F5"/>
    <w:rsid w:val="00612370"/>
    <w:rsid w:val="00623CF6"/>
    <w:rsid w:val="0063190F"/>
    <w:rsid w:val="006616E2"/>
    <w:rsid w:val="00694BF3"/>
    <w:rsid w:val="006D07AA"/>
    <w:rsid w:val="00757892"/>
    <w:rsid w:val="007F01BE"/>
    <w:rsid w:val="008715A5"/>
    <w:rsid w:val="008C07B5"/>
    <w:rsid w:val="008C44ED"/>
    <w:rsid w:val="00951A2D"/>
    <w:rsid w:val="00994E43"/>
    <w:rsid w:val="009D0182"/>
    <w:rsid w:val="009F6B8F"/>
    <w:rsid w:val="00A17BB3"/>
    <w:rsid w:val="00A26C0E"/>
    <w:rsid w:val="00A373CC"/>
    <w:rsid w:val="00A627ED"/>
    <w:rsid w:val="00A861C7"/>
    <w:rsid w:val="00AB068D"/>
    <w:rsid w:val="00AC563A"/>
    <w:rsid w:val="00AD4167"/>
    <w:rsid w:val="00AD6D7E"/>
    <w:rsid w:val="00AE231B"/>
    <w:rsid w:val="00B1118C"/>
    <w:rsid w:val="00B41D4E"/>
    <w:rsid w:val="00B428EA"/>
    <w:rsid w:val="00B80D28"/>
    <w:rsid w:val="00B860FF"/>
    <w:rsid w:val="00BA58CA"/>
    <w:rsid w:val="00BB1052"/>
    <w:rsid w:val="00C24919"/>
    <w:rsid w:val="00C318E8"/>
    <w:rsid w:val="00C4412B"/>
    <w:rsid w:val="00CE0575"/>
    <w:rsid w:val="00CE29AC"/>
    <w:rsid w:val="00CF208B"/>
    <w:rsid w:val="00D232CD"/>
    <w:rsid w:val="00D7460D"/>
    <w:rsid w:val="00DB16F2"/>
    <w:rsid w:val="00E76366"/>
    <w:rsid w:val="00F0041B"/>
    <w:rsid w:val="00F00790"/>
    <w:rsid w:val="00F3460C"/>
    <w:rsid w:val="00F352A8"/>
    <w:rsid w:val="00F413C0"/>
    <w:rsid w:val="00FD7D6B"/>
    <w:rsid w:val="00FE7FD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9A55"/>
  <w15:docId w15:val="{77581A72-5F95-44ED-AE87-A28CCA11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8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8F5"/>
  </w:style>
  <w:style w:type="paragraph" w:styleId="Piedepgina">
    <w:name w:val="footer"/>
    <w:basedOn w:val="Normal"/>
    <w:link w:val="PiedepginaCar"/>
    <w:uiPriority w:val="99"/>
    <w:unhideWhenUsed/>
    <w:rsid w:val="00602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8F5"/>
  </w:style>
  <w:style w:type="character" w:styleId="Hipervnculo">
    <w:name w:val="Hyperlink"/>
    <w:basedOn w:val="Fuentedeprrafopredeter"/>
    <w:uiPriority w:val="99"/>
    <w:unhideWhenUsed/>
    <w:rsid w:val="007F01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Nieves</cp:lastModifiedBy>
  <cp:revision>4</cp:revision>
  <cp:lastPrinted>2020-04-21T11:49:00Z</cp:lastPrinted>
  <dcterms:created xsi:type="dcterms:W3CDTF">2020-05-22T08:00:00Z</dcterms:created>
  <dcterms:modified xsi:type="dcterms:W3CDTF">2020-05-22T15:30:00Z</dcterms:modified>
</cp:coreProperties>
</file>