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8F5" w:rsidRDefault="00135011" w:rsidP="006028F5">
      <w:pPr>
        <w:jc w:val="right"/>
        <w:rPr>
          <w:b/>
          <w:color w:val="800080"/>
          <w:sz w:val="32"/>
          <w:szCs w:val="32"/>
          <w:lang w:val="es-ES_tradnl"/>
        </w:rPr>
      </w:pPr>
      <w:r>
        <w:rPr>
          <w:i/>
          <w:noProof/>
          <w:sz w:val="24"/>
          <w:szCs w:val="24"/>
          <w:lang w:eastAsia="es-ES"/>
        </w:rPr>
        <w:drawing>
          <wp:anchor distT="0" distB="0" distL="114300" distR="114300" simplePos="0" relativeHeight="251666432" behindDoc="1" locked="0" layoutInCell="1" allowOverlap="1" wp14:anchorId="7C2ED534" wp14:editId="2BB621C1">
            <wp:simplePos x="0" y="0"/>
            <wp:positionH relativeFrom="column">
              <wp:posOffset>-1430655</wp:posOffset>
            </wp:positionH>
            <wp:positionV relativeFrom="paragraph">
              <wp:posOffset>-760095</wp:posOffset>
            </wp:positionV>
            <wp:extent cx="6143625" cy="8689472"/>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 de prens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43625" cy="8689472"/>
                    </a:xfrm>
                    <a:prstGeom prst="rect">
                      <a:avLst/>
                    </a:prstGeom>
                  </pic:spPr>
                </pic:pic>
              </a:graphicData>
            </a:graphic>
            <wp14:sizeRelH relativeFrom="page">
              <wp14:pctWidth>0</wp14:pctWidth>
            </wp14:sizeRelH>
            <wp14:sizeRelV relativeFrom="page">
              <wp14:pctHeight>0</wp14:pctHeight>
            </wp14:sizeRelV>
          </wp:anchor>
        </w:drawing>
      </w:r>
      <w:bookmarkStart w:id="0" w:name="_GoBack"/>
      <w:bookmarkEnd w:id="0"/>
    </w:p>
    <w:p w:rsidR="007F01BE" w:rsidRPr="0011173D" w:rsidRDefault="007F01BE" w:rsidP="006028F5">
      <w:pPr>
        <w:jc w:val="right"/>
        <w:rPr>
          <w:b/>
          <w:color w:val="800080"/>
          <w:sz w:val="40"/>
          <w:szCs w:val="40"/>
          <w:u w:val="single"/>
          <w:lang w:val="es-ES_tradnl"/>
        </w:rPr>
      </w:pPr>
    </w:p>
    <w:p w:rsidR="0011173D" w:rsidRPr="000210BE" w:rsidRDefault="0011173D" w:rsidP="0011173D">
      <w:pPr>
        <w:rPr>
          <w:b/>
          <w:sz w:val="32"/>
          <w:szCs w:val="32"/>
          <w:u w:val="single"/>
          <w:lang w:val="es-ES_tradnl"/>
        </w:rPr>
      </w:pPr>
      <w:r w:rsidRPr="000210BE">
        <w:rPr>
          <w:b/>
          <w:sz w:val="32"/>
          <w:szCs w:val="32"/>
          <w:u w:val="single"/>
          <w:lang w:val="es-ES_tradnl"/>
        </w:rPr>
        <w:t>PREMIOS ENOTURISMO ACEVIN</w:t>
      </w:r>
    </w:p>
    <w:p w:rsidR="0011173D" w:rsidRPr="00F0041B" w:rsidRDefault="0011173D" w:rsidP="0011173D">
      <w:pPr>
        <w:jc w:val="center"/>
        <w:rPr>
          <w:b/>
          <w:color w:val="17365D" w:themeColor="text2" w:themeShade="BF"/>
          <w:sz w:val="44"/>
          <w:szCs w:val="44"/>
          <w:lang w:val="es-ES_tradnl"/>
        </w:rPr>
      </w:pPr>
      <w:r w:rsidRPr="000210BE">
        <w:rPr>
          <w:b/>
          <w:sz w:val="44"/>
          <w:szCs w:val="44"/>
          <w:lang w:val="es-ES_tradnl"/>
        </w:rPr>
        <w:t xml:space="preserve"> Ruta del Vino Ribera del Duero anima al sector a mostrar su</w:t>
      </w:r>
      <w:r w:rsidR="00B41D4E" w:rsidRPr="000210BE">
        <w:rPr>
          <w:b/>
          <w:sz w:val="44"/>
          <w:szCs w:val="44"/>
          <w:lang w:val="es-ES_tradnl"/>
        </w:rPr>
        <w:t>s</w:t>
      </w:r>
      <w:r w:rsidRPr="000210BE">
        <w:rPr>
          <w:b/>
          <w:sz w:val="44"/>
          <w:szCs w:val="44"/>
          <w:lang w:val="es-ES_tradnl"/>
        </w:rPr>
        <w:t xml:space="preserve"> fortaleza</w:t>
      </w:r>
      <w:r w:rsidR="00B41D4E" w:rsidRPr="000210BE">
        <w:rPr>
          <w:b/>
          <w:sz w:val="44"/>
          <w:szCs w:val="44"/>
          <w:lang w:val="es-ES_tradnl"/>
        </w:rPr>
        <w:t>s</w:t>
      </w:r>
      <w:r w:rsidRPr="000210BE">
        <w:rPr>
          <w:b/>
          <w:sz w:val="44"/>
          <w:szCs w:val="44"/>
          <w:lang w:val="es-ES_tradnl"/>
        </w:rPr>
        <w:t xml:space="preserve"> y creatividad</w:t>
      </w:r>
    </w:p>
    <w:p w:rsidR="001A4B7D" w:rsidRPr="000210BE" w:rsidRDefault="0011173D" w:rsidP="00757892">
      <w:pPr>
        <w:pStyle w:val="Prrafodelista"/>
        <w:numPr>
          <w:ilvl w:val="0"/>
          <w:numId w:val="2"/>
        </w:numPr>
        <w:jc w:val="both"/>
        <w:rPr>
          <w:b/>
          <w:lang w:val="es-ES_tradnl"/>
        </w:rPr>
      </w:pPr>
      <w:r w:rsidRPr="000210BE">
        <w:rPr>
          <w:i/>
          <w:sz w:val="24"/>
          <w:szCs w:val="24"/>
        </w:rPr>
        <w:t>Incentiv</w:t>
      </w:r>
      <w:r w:rsidR="003A69C4" w:rsidRPr="000210BE">
        <w:rPr>
          <w:i/>
          <w:sz w:val="24"/>
          <w:szCs w:val="24"/>
        </w:rPr>
        <w:t>a a sus adherido</w:t>
      </w:r>
      <w:r w:rsidR="00612370">
        <w:rPr>
          <w:i/>
          <w:sz w:val="24"/>
          <w:szCs w:val="24"/>
        </w:rPr>
        <w:t>s</w:t>
      </w:r>
      <w:r w:rsidR="003A69C4" w:rsidRPr="000210BE">
        <w:rPr>
          <w:i/>
          <w:sz w:val="24"/>
          <w:szCs w:val="24"/>
        </w:rPr>
        <w:t xml:space="preserve"> a optar por un reconocimiento oficial a su trabajo </w:t>
      </w:r>
      <w:r w:rsidR="00445AFB" w:rsidRPr="000210BE">
        <w:rPr>
          <w:i/>
          <w:sz w:val="24"/>
          <w:szCs w:val="24"/>
        </w:rPr>
        <w:t>en los Premios de Enoturismo</w:t>
      </w:r>
      <w:r w:rsidRPr="000210BE">
        <w:rPr>
          <w:i/>
          <w:sz w:val="24"/>
          <w:szCs w:val="24"/>
        </w:rPr>
        <w:t xml:space="preserve"> </w:t>
      </w:r>
      <w:r w:rsidR="003A69C4" w:rsidRPr="000210BE">
        <w:rPr>
          <w:i/>
          <w:sz w:val="24"/>
          <w:szCs w:val="24"/>
        </w:rPr>
        <w:t>convocados por ACEVIN</w:t>
      </w:r>
    </w:p>
    <w:p w:rsidR="00F413C0" w:rsidRPr="000210BE" w:rsidRDefault="00F413C0" w:rsidP="00F413C0">
      <w:pPr>
        <w:pStyle w:val="Prrafodelista"/>
        <w:numPr>
          <w:ilvl w:val="0"/>
          <w:numId w:val="2"/>
        </w:numPr>
        <w:jc w:val="both"/>
        <w:rPr>
          <w:lang w:val="es-ES_tradnl"/>
        </w:rPr>
      </w:pPr>
      <w:r w:rsidRPr="000210BE">
        <w:rPr>
          <w:i/>
          <w:sz w:val="24"/>
          <w:szCs w:val="24"/>
        </w:rPr>
        <w:t>#VolverasaRibertarte es el hashtag que la Ruta está promoviendo para activar la ilusión y el espíritu de lucha en el sector</w:t>
      </w:r>
    </w:p>
    <w:p w:rsidR="00F413C0" w:rsidRPr="00F413C0" w:rsidRDefault="00F413C0" w:rsidP="00F413C0">
      <w:pPr>
        <w:ind w:left="360"/>
        <w:jc w:val="both"/>
        <w:rPr>
          <w:lang w:val="es-ES_tradnl"/>
        </w:rPr>
      </w:pPr>
    </w:p>
    <w:p w:rsidR="00F0041B" w:rsidRPr="00F413C0" w:rsidRDefault="009F6B8F" w:rsidP="00F413C0">
      <w:pPr>
        <w:jc w:val="both"/>
        <w:rPr>
          <w:lang w:val="es-ES_tradnl"/>
        </w:rPr>
      </w:pPr>
      <w:r w:rsidRPr="00F413C0">
        <w:rPr>
          <w:b/>
          <w:lang w:val="es-ES_tradnl"/>
        </w:rPr>
        <w:t xml:space="preserve">Aranda de Duero, </w:t>
      </w:r>
      <w:r w:rsidR="000210BE">
        <w:rPr>
          <w:b/>
          <w:lang w:val="es-ES_tradnl"/>
        </w:rPr>
        <w:t>01</w:t>
      </w:r>
      <w:r w:rsidR="00AD4167" w:rsidRPr="00F413C0">
        <w:rPr>
          <w:b/>
          <w:lang w:val="es-ES_tradnl"/>
        </w:rPr>
        <w:t xml:space="preserve"> de </w:t>
      </w:r>
      <w:r w:rsidR="000210BE">
        <w:rPr>
          <w:b/>
          <w:lang w:val="es-ES_tradnl"/>
        </w:rPr>
        <w:t>abril</w:t>
      </w:r>
      <w:r w:rsidRPr="00F413C0">
        <w:rPr>
          <w:b/>
          <w:lang w:val="es-ES_tradnl"/>
        </w:rPr>
        <w:t xml:space="preserve">.- </w:t>
      </w:r>
      <w:r w:rsidR="00247965" w:rsidRPr="00F413C0">
        <w:rPr>
          <w:lang w:val="es-ES_tradnl"/>
        </w:rPr>
        <w:t xml:space="preserve">La Ruta del Vino Ribera del Duero </w:t>
      </w:r>
      <w:r w:rsidR="00F0041B" w:rsidRPr="00F413C0">
        <w:rPr>
          <w:lang w:val="es-ES_tradnl"/>
        </w:rPr>
        <w:t xml:space="preserve">se está volcando </w:t>
      </w:r>
      <w:r w:rsidR="003A69C4" w:rsidRPr="00F413C0">
        <w:rPr>
          <w:lang w:val="es-ES_tradnl"/>
        </w:rPr>
        <w:t>con sus asociados, muy afectados</w:t>
      </w:r>
      <w:r w:rsidR="00F0041B" w:rsidRPr="00F413C0">
        <w:rPr>
          <w:lang w:val="es-ES_tradnl"/>
        </w:rPr>
        <w:t xml:space="preserve"> por la situación que ha provocado la pandemia mundial del coronavirus.  La gran mayoría de los alojamientos, restaurantes, bodegas, agencias de</w:t>
      </w:r>
      <w:r w:rsidR="00CF208B">
        <w:rPr>
          <w:lang w:val="es-ES_tradnl"/>
        </w:rPr>
        <w:t xml:space="preserve"> viajes, empresas de ocio, museos, enotecas, etc</w:t>
      </w:r>
      <w:r w:rsidR="000210BE">
        <w:rPr>
          <w:lang w:val="es-ES_tradnl"/>
        </w:rPr>
        <w:t>étera</w:t>
      </w:r>
      <w:r w:rsidR="00F0041B" w:rsidRPr="00F413C0">
        <w:rPr>
          <w:lang w:val="es-ES_tradnl"/>
        </w:rPr>
        <w:t xml:space="preserve">  han ten</w:t>
      </w:r>
      <w:r w:rsidR="003A69C4" w:rsidRPr="00F413C0">
        <w:rPr>
          <w:lang w:val="es-ES_tradnl"/>
        </w:rPr>
        <w:t xml:space="preserve">ido que paralizar de momento </w:t>
      </w:r>
      <w:r w:rsidR="00F0041B" w:rsidRPr="00F413C0">
        <w:rPr>
          <w:lang w:val="es-ES_tradnl"/>
        </w:rPr>
        <w:t>su actividad.</w:t>
      </w:r>
    </w:p>
    <w:p w:rsidR="00F0041B" w:rsidRDefault="00445AFB" w:rsidP="00AD4167">
      <w:pPr>
        <w:jc w:val="both"/>
        <w:rPr>
          <w:lang w:val="es-ES_tradnl"/>
        </w:rPr>
      </w:pPr>
      <w:r>
        <w:rPr>
          <w:lang w:val="es-ES_tradnl"/>
        </w:rPr>
        <w:t>Pero desde la Ruta, a</w:t>
      </w:r>
      <w:r w:rsidR="00F0041B">
        <w:rPr>
          <w:lang w:val="es-ES_tradnl"/>
        </w:rPr>
        <w:t>demás de interesarse por la situación de cada uno de el</w:t>
      </w:r>
      <w:r>
        <w:rPr>
          <w:lang w:val="es-ES_tradnl"/>
        </w:rPr>
        <w:t xml:space="preserve">los y atender sus dudas, se </w:t>
      </w:r>
      <w:r w:rsidR="00F0041B">
        <w:rPr>
          <w:lang w:val="es-ES_tradnl"/>
        </w:rPr>
        <w:t>está</w:t>
      </w:r>
      <w:r>
        <w:rPr>
          <w:lang w:val="es-ES_tradnl"/>
        </w:rPr>
        <w:t>n</w:t>
      </w:r>
      <w:r w:rsidR="00F0041B">
        <w:rPr>
          <w:lang w:val="es-ES_tradnl"/>
        </w:rPr>
        <w:t xml:space="preserve"> buscando proyectos que levanten la ilusión y respalden el trabajo de calidad que han estado </w:t>
      </w:r>
      <w:r w:rsidR="003A69C4">
        <w:rPr>
          <w:lang w:val="es-ES_tradnl"/>
        </w:rPr>
        <w:t>llevando a cabo, creando</w:t>
      </w:r>
      <w:r w:rsidR="00F0041B">
        <w:rPr>
          <w:lang w:val="es-ES_tradnl"/>
        </w:rPr>
        <w:t xml:space="preserve"> un itinerario turístico fuerte y creativo.</w:t>
      </w:r>
    </w:p>
    <w:p w:rsidR="00F0041B" w:rsidRDefault="00F0041B" w:rsidP="00AD4167">
      <w:pPr>
        <w:jc w:val="both"/>
        <w:rPr>
          <w:lang w:val="es-ES_tradnl"/>
        </w:rPr>
      </w:pPr>
      <w:r>
        <w:rPr>
          <w:lang w:val="es-ES_tradnl"/>
        </w:rPr>
        <w:t>El proyecto más inmediato ha venido de la mano de ACEVI</w:t>
      </w:r>
      <w:r w:rsidR="003A69C4">
        <w:rPr>
          <w:lang w:val="es-ES_tradnl"/>
        </w:rPr>
        <w:t>N, con la convocatoria de la quinta</w:t>
      </w:r>
      <w:r>
        <w:rPr>
          <w:lang w:val="es-ES_tradnl"/>
        </w:rPr>
        <w:t xml:space="preserve"> edición de los Premios de </w:t>
      </w:r>
      <w:r w:rsidR="00445AFB">
        <w:rPr>
          <w:lang w:val="es-ES_tradnl"/>
        </w:rPr>
        <w:t>Enoturismo</w:t>
      </w:r>
      <w:r w:rsidR="003A69C4">
        <w:rPr>
          <w:lang w:val="es-ES_tradnl"/>
        </w:rPr>
        <w:t xml:space="preserve"> ‘Rutas del Vino de España’</w:t>
      </w:r>
      <w:r>
        <w:rPr>
          <w:lang w:val="es-ES_tradnl"/>
        </w:rPr>
        <w:t>, promovidos bianualmente con la intención de hacer un reconocimiento oficial a las iniciativas promovidas dentro</w:t>
      </w:r>
      <w:r w:rsidR="00445AFB">
        <w:rPr>
          <w:lang w:val="es-ES_tradnl"/>
        </w:rPr>
        <w:t xml:space="preserve"> </w:t>
      </w:r>
      <w:r>
        <w:rPr>
          <w:lang w:val="es-ES_tradnl"/>
        </w:rPr>
        <w:t xml:space="preserve">de la marca Rutas de Vino. </w:t>
      </w:r>
    </w:p>
    <w:p w:rsidR="00247965" w:rsidRDefault="00247965" w:rsidP="00AD4167">
      <w:pPr>
        <w:jc w:val="both"/>
        <w:rPr>
          <w:lang w:val="es-ES_tradnl"/>
        </w:rPr>
      </w:pPr>
      <w:r>
        <w:rPr>
          <w:lang w:val="es-ES_tradnl"/>
        </w:rPr>
        <w:t>Desde el club de producto ribereño se considera que estos días de confinamiento son una excelente oportunidad para</w:t>
      </w:r>
      <w:r w:rsidR="003A69C4">
        <w:rPr>
          <w:lang w:val="es-ES_tradnl"/>
        </w:rPr>
        <w:t xml:space="preserve"> el sector de</w:t>
      </w:r>
      <w:r>
        <w:rPr>
          <w:lang w:val="es-ES_tradnl"/>
        </w:rPr>
        <w:t xml:space="preserve"> ha</w:t>
      </w:r>
      <w:r w:rsidR="003A69C4">
        <w:rPr>
          <w:lang w:val="es-ES_tradnl"/>
        </w:rPr>
        <w:t>cer balance de todo lo que se ha hecho, hasta convertir la Ruta del Vino Ribera del Duero</w:t>
      </w:r>
      <w:r>
        <w:rPr>
          <w:lang w:val="es-ES_tradnl"/>
        </w:rPr>
        <w:t xml:space="preserve"> en el tercer itinerario enoturístico más visitado del país, solo por detrás de Marco de Jerez y Penedés -primero de interior- y ser la zona que la mayoría de enoturistas quisieran visitar.  </w:t>
      </w:r>
    </w:p>
    <w:p w:rsidR="00F413C0" w:rsidRPr="00F413C0" w:rsidRDefault="000210BE" w:rsidP="00AD4167">
      <w:pPr>
        <w:jc w:val="both"/>
        <w:rPr>
          <w:b/>
          <w:sz w:val="28"/>
          <w:szCs w:val="28"/>
          <w:lang w:val="es-ES_tradnl"/>
        </w:rPr>
      </w:pPr>
      <w:r>
        <w:rPr>
          <w:b/>
          <w:sz w:val="28"/>
          <w:szCs w:val="28"/>
          <w:lang w:val="es-ES_tradnl"/>
        </w:rPr>
        <w:t>#Volvera</w:t>
      </w:r>
      <w:r w:rsidR="00F413C0" w:rsidRPr="00F413C0">
        <w:rPr>
          <w:b/>
          <w:sz w:val="28"/>
          <w:szCs w:val="28"/>
          <w:lang w:val="es-ES_tradnl"/>
        </w:rPr>
        <w:t>saRiberarte</w:t>
      </w:r>
    </w:p>
    <w:p w:rsidR="00135011" w:rsidRDefault="00AB068D" w:rsidP="00AD4167">
      <w:pPr>
        <w:jc w:val="both"/>
        <w:rPr>
          <w:lang w:val="es-ES_tradnl"/>
        </w:rPr>
      </w:pPr>
      <w:r>
        <w:rPr>
          <w:lang w:val="es-ES_tradnl"/>
        </w:rPr>
        <w:lastRenderedPageBreak/>
        <w:t>“Es el momento de recuperar la ilusión, de salir reforzados. Desde el órgano gestor de la Ruta del Vino Ribera del Duero no podemos por menos que, en estos días, respaldar el enorme esfuerzo que han real</w:t>
      </w:r>
      <w:r w:rsidR="003A69C4">
        <w:rPr>
          <w:lang w:val="es-ES_tradnl"/>
        </w:rPr>
        <w:t>izado y continuarán</w:t>
      </w:r>
      <w:r>
        <w:rPr>
          <w:lang w:val="es-ES_tradnl"/>
        </w:rPr>
        <w:t xml:space="preserve"> realizando nuestros promotores y </w:t>
      </w:r>
    </w:p>
    <w:p w:rsidR="00135011" w:rsidRDefault="00135011" w:rsidP="00AD4167">
      <w:pPr>
        <w:jc w:val="both"/>
        <w:rPr>
          <w:lang w:val="es-ES_tradnl"/>
        </w:rPr>
      </w:pPr>
      <w:r>
        <w:rPr>
          <w:i/>
          <w:noProof/>
          <w:sz w:val="24"/>
          <w:szCs w:val="24"/>
          <w:lang w:eastAsia="es-ES"/>
        </w:rPr>
        <w:drawing>
          <wp:anchor distT="0" distB="0" distL="114300" distR="114300" simplePos="0" relativeHeight="251668480" behindDoc="1" locked="0" layoutInCell="1" allowOverlap="1" wp14:anchorId="1987EE6E" wp14:editId="0ED2AE0F">
            <wp:simplePos x="0" y="0"/>
            <wp:positionH relativeFrom="column">
              <wp:posOffset>-1400175</wp:posOffset>
            </wp:positionH>
            <wp:positionV relativeFrom="paragraph">
              <wp:posOffset>-631825</wp:posOffset>
            </wp:positionV>
            <wp:extent cx="6143625" cy="8689340"/>
            <wp:effectExtent l="0" t="0" r="952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 de prens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43625" cy="8689340"/>
                    </a:xfrm>
                    <a:prstGeom prst="rect">
                      <a:avLst/>
                    </a:prstGeom>
                  </pic:spPr>
                </pic:pic>
              </a:graphicData>
            </a:graphic>
            <wp14:sizeRelH relativeFrom="page">
              <wp14:pctWidth>0</wp14:pctWidth>
            </wp14:sizeRelH>
            <wp14:sizeRelV relativeFrom="page">
              <wp14:pctHeight>0</wp14:pctHeight>
            </wp14:sizeRelV>
          </wp:anchor>
        </w:drawing>
      </w:r>
    </w:p>
    <w:p w:rsidR="00135011" w:rsidRDefault="00135011" w:rsidP="00AD4167">
      <w:pPr>
        <w:jc w:val="both"/>
        <w:rPr>
          <w:lang w:val="es-ES_tradnl"/>
        </w:rPr>
      </w:pPr>
    </w:p>
    <w:p w:rsidR="00AB068D" w:rsidRDefault="00AB068D" w:rsidP="00AD4167">
      <w:pPr>
        <w:jc w:val="both"/>
        <w:rPr>
          <w:lang w:val="es-ES_tradnl"/>
        </w:rPr>
      </w:pPr>
      <w:proofErr w:type="gramStart"/>
      <w:r>
        <w:rPr>
          <w:lang w:val="es-ES_tradnl"/>
        </w:rPr>
        <w:t>empresarios</w:t>
      </w:r>
      <w:proofErr w:type="gramEnd"/>
      <w:r>
        <w:rPr>
          <w:lang w:val="es-ES_tradnl"/>
        </w:rPr>
        <w:t>, impulsando todo tipo de iniciativas novedosas y atractivas</w:t>
      </w:r>
      <w:r w:rsidR="003930B8">
        <w:rPr>
          <w:lang w:val="es-ES_tradnl"/>
        </w:rPr>
        <w:t>,</w:t>
      </w:r>
      <w:r>
        <w:rPr>
          <w:lang w:val="es-ES_tradnl"/>
        </w:rPr>
        <w:t xml:space="preserve"> que han captado el interés de los amantes de la cultura del vino de nuestro país”, subraya Miguel Ángel Gayubo, presidente de la Ruta del Vino ribereña.</w:t>
      </w:r>
    </w:p>
    <w:p w:rsidR="00AB068D" w:rsidRDefault="00AB068D" w:rsidP="00AD4167">
      <w:pPr>
        <w:jc w:val="both"/>
        <w:rPr>
          <w:lang w:val="es-ES_tradnl"/>
        </w:rPr>
      </w:pPr>
      <w:r>
        <w:rPr>
          <w:lang w:val="es-ES_tradnl"/>
        </w:rPr>
        <w:t>Este planteamiento</w:t>
      </w:r>
      <w:r w:rsidR="003A69C4">
        <w:rPr>
          <w:lang w:val="es-ES_tradnl"/>
        </w:rPr>
        <w:t>, indica Gayubo, será más evidente</w:t>
      </w:r>
      <w:r>
        <w:rPr>
          <w:lang w:val="es-ES_tradnl"/>
        </w:rPr>
        <w:t xml:space="preserve"> cuando acabe este periodo y los viajeros p</w:t>
      </w:r>
      <w:r w:rsidR="00F413C0">
        <w:rPr>
          <w:lang w:val="es-ES_tradnl"/>
        </w:rPr>
        <w:t>uedan volver a disfrutar de un</w:t>
      </w:r>
      <w:r>
        <w:rPr>
          <w:lang w:val="es-ES_tradnl"/>
        </w:rPr>
        <w:t xml:space="preserve"> itinerario enoturístico</w:t>
      </w:r>
      <w:r w:rsidR="00F413C0">
        <w:rPr>
          <w:lang w:val="es-ES_tradnl"/>
        </w:rPr>
        <w:t xml:space="preserve"> que estaba muy bien situado y considerado. Una </w:t>
      </w:r>
      <w:r>
        <w:rPr>
          <w:lang w:val="es-ES_tradnl"/>
        </w:rPr>
        <w:t xml:space="preserve"> filosofía</w:t>
      </w:r>
      <w:r w:rsidR="00F413C0">
        <w:rPr>
          <w:lang w:val="es-ES_tradnl"/>
        </w:rPr>
        <w:t xml:space="preserve"> de lucha y positivismo</w:t>
      </w:r>
      <w:r>
        <w:rPr>
          <w:lang w:val="es-ES_tradnl"/>
        </w:rPr>
        <w:t xml:space="preserve"> que</w:t>
      </w:r>
      <w:r w:rsidR="003A69C4">
        <w:rPr>
          <w:lang w:val="es-ES_tradnl"/>
        </w:rPr>
        <w:t xml:space="preserve"> se</w:t>
      </w:r>
      <w:r w:rsidR="00F413C0">
        <w:rPr>
          <w:lang w:val="es-ES_tradnl"/>
        </w:rPr>
        <w:t xml:space="preserve"> resume en el </w:t>
      </w:r>
      <w:r>
        <w:rPr>
          <w:lang w:val="es-ES_tradnl"/>
        </w:rPr>
        <w:t>has</w:t>
      </w:r>
      <w:r w:rsidR="003A69C4">
        <w:rPr>
          <w:lang w:val="es-ES_tradnl"/>
        </w:rPr>
        <w:t>h</w:t>
      </w:r>
      <w:r w:rsidR="000210BE">
        <w:rPr>
          <w:lang w:val="es-ES_tradnl"/>
        </w:rPr>
        <w:t>tag  #Volvera</w:t>
      </w:r>
      <w:r>
        <w:rPr>
          <w:lang w:val="es-ES_tradnl"/>
        </w:rPr>
        <w:t>saRiberarte</w:t>
      </w:r>
      <w:r w:rsidR="00F413C0">
        <w:rPr>
          <w:lang w:val="es-ES_tradnl"/>
        </w:rPr>
        <w:t xml:space="preserve"> que se usará en las iniciativas que se promuevan</w:t>
      </w:r>
      <w:r>
        <w:rPr>
          <w:lang w:val="es-ES_tradnl"/>
        </w:rPr>
        <w:t>.</w:t>
      </w:r>
    </w:p>
    <w:p w:rsidR="003A69C4" w:rsidRPr="00CF208B" w:rsidRDefault="00CF208B" w:rsidP="00AD4167">
      <w:pPr>
        <w:jc w:val="both"/>
        <w:rPr>
          <w:b/>
          <w:sz w:val="28"/>
          <w:szCs w:val="28"/>
          <w:lang w:val="es-ES_tradnl"/>
        </w:rPr>
      </w:pPr>
      <w:r w:rsidRPr="00CF208B">
        <w:rPr>
          <w:b/>
          <w:sz w:val="28"/>
          <w:szCs w:val="28"/>
          <w:lang w:val="es-ES_tradnl"/>
        </w:rPr>
        <w:t>Presentación de candidaturas</w:t>
      </w:r>
    </w:p>
    <w:p w:rsidR="00F00790" w:rsidRDefault="00CF208B" w:rsidP="00AD4167">
      <w:pPr>
        <w:jc w:val="both"/>
        <w:rPr>
          <w:lang w:val="es-ES_tradnl"/>
        </w:rPr>
      </w:pPr>
      <w:r>
        <w:rPr>
          <w:lang w:val="es-ES_tradnl"/>
        </w:rPr>
        <w:t>A la convocatoria de los</w:t>
      </w:r>
      <w:r w:rsidR="00AB068D">
        <w:rPr>
          <w:lang w:val="es-ES_tradnl"/>
        </w:rPr>
        <w:t xml:space="preserve"> Premios de Enoturismo ‘Rutas del Vino de España’ puede concurrir tanto la Ruta del Vino Ribera del Duero como entidad como cualquiera de sus integrantes</w:t>
      </w:r>
      <w:r w:rsidR="00247965">
        <w:rPr>
          <w:lang w:val="es-ES_tradnl"/>
        </w:rPr>
        <w:t xml:space="preserve"> </w:t>
      </w:r>
      <w:r w:rsidR="00AB068D">
        <w:rPr>
          <w:lang w:val="es-ES_tradnl"/>
        </w:rPr>
        <w:t>de forma individual</w:t>
      </w:r>
      <w:r w:rsidR="00F00790">
        <w:rPr>
          <w:lang w:val="es-ES_tradnl"/>
        </w:rPr>
        <w:t xml:space="preserve"> presentando su candidatura, en cuya elaboración se puede contar con el apoyo de los técnicos de la Ruta, antes del 6 de junio</w:t>
      </w:r>
      <w:r w:rsidR="00AB068D">
        <w:rPr>
          <w:lang w:val="es-ES_tradnl"/>
        </w:rPr>
        <w:t>.</w:t>
      </w:r>
    </w:p>
    <w:p w:rsidR="00AB068D" w:rsidRDefault="00AB068D" w:rsidP="00AD4167">
      <w:pPr>
        <w:jc w:val="both"/>
        <w:rPr>
          <w:lang w:val="es-ES_tradnl"/>
        </w:rPr>
      </w:pPr>
      <w:r>
        <w:rPr>
          <w:lang w:val="es-ES_tradnl"/>
        </w:rPr>
        <w:t>Este año los premios se han organizado en 1</w:t>
      </w:r>
      <w:r w:rsidR="00F00790">
        <w:rPr>
          <w:lang w:val="es-ES_tradnl"/>
        </w:rPr>
        <w:t>4</w:t>
      </w:r>
      <w:r>
        <w:rPr>
          <w:lang w:val="es-ES_tradnl"/>
        </w:rPr>
        <w:t xml:space="preserve"> categorías diferentes entre las que se incluye, por primera vez, el galardón a la Protección y Puesta en Valor del Patrimonio. Además, podrán presentarse candidatura a:</w:t>
      </w:r>
    </w:p>
    <w:p w:rsidR="00AB068D" w:rsidRDefault="00AB068D" w:rsidP="00AD4167">
      <w:pPr>
        <w:jc w:val="both"/>
        <w:rPr>
          <w:lang w:val="es-ES_tradnl"/>
        </w:rPr>
      </w:pPr>
      <w:r>
        <w:rPr>
          <w:lang w:val="es-ES_tradnl"/>
        </w:rPr>
        <w:t>.- Mejor Iniciativa Enoturística</w:t>
      </w:r>
    </w:p>
    <w:p w:rsidR="00AB068D" w:rsidRDefault="00AB068D" w:rsidP="00AD4167">
      <w:pPr>
        <w:jc w:val="both"/>
        <w:rPr>
          <w:lang w:val="es-ES_tradnl"/>
        </w:rPr>
      </w:pPr>
      <w:r>
        <w:rPr>
          <w:lang w:val="es-ES_tradnl"/>
        </w:rPr>
        <w:t>.- Mejor Acción de Promoción</w:t>
      </w:r>
    </w:p>
    <w:p w:rsidR="00AB068D" w:rsidRDefault="00AB068D" w:rsidP="00AD4167">
      <w:pPr>
        <w:jc w:val="both"/>
        <w:rPr>
          <w:lang w:val="es-ES_tradnl"/>
        </w:rPr>
      </w:pPr>
      <w:r>
        <w:rPr>
          <w:lang w:val="es-ES_tradnl"/>
        </w:rPr>
        <w:t>.- Mejor Destino Enoturístico Sostenible y responsable</w:t>
      </w:r>
    </w:p>
    <w:p w:rsidR="00AB068D" w:rsidRDefault="00AB068D" w:rsidP="00AD4167">
      <w:pPr>
        <w:jc w:val="both"/>
        <w:rPr>
          <w:lang w:val="es-ES_tradnl"/>
        </w:rPr>
      </w:pPr>
      <w:r>
        <w:rPr>
          <w:lang w:val="es-ES_tradnl"/>
        </w:rPr>
        <w:t>.- Mejor Municipio Enoturístico</w:t>
      </w:r>
    </w:p>
    <w:p w:rsidR="00AB068D" w:rsidRDefault="00AB068D" w:rsidP="00AD4167">
      <w:pPr>
        <w:jc w:val="both"/>
        <w:rPr>
          <w:lang w:val="es-ES_tradnl"/>
        </w:rPr>
      </w:pPr>
      <w:r>
        <w:rPr>
          <w:lang w:val="es-ES_tradnl"/>
        </w:rPr>
        <w:t>.- Mejor Bodega Abierta al Turismo</w:t>
      </w:r>
    </w:p>
    <w:p w:rsidR="00AB068D" w:rsidRDefault="00AB068D" w:rsidP="00AD4167">
      <w:pPr>
        <w:jc w:val="both"/>
        <w:rPr>
          <w:lang w:val="es-ES_tradnl"/>
        </w:rPr>
      </w:pPr>
      <w:r>
        <w:rPr>
          <w:lang w:val="es-ES_tradnl"/>
        </w:rPr>
        <w:t>.- Mejor Alojamiento Enoturístico</w:t>
      </w:r>
    </w:p>
    <w:p w:rsidR="00AB068D" w:rsidRDefault="00AB068D" w:rsidP="00AD4167">
      <w:pPr>
        <w:jc w:val="both"/>
        <w:rPr>
          <w:lang w:val="es-ES_tradnl"/>
        </w:rPr>
      </w:pPr>
      <w:r>
        <w:rPr>
          <w:lang w:val="es-ES_tradnl"/>
        </w:rPr>
        <w:t>.- Mejor Oferta Gastronómica</w:t>
      </w:r>
    </w:p>
    <w:p w:rsidR="00AB068D" w:rsidRDefault="00AB068D" w:rsidP="00AD4167">
      <w:pPr>
        <w:jc w:val="both"/>
        <w:rPr>
          <w:lang w:val="es-ES_tradnl"/>
        </w:rPr>
      </w:pPr>
      <w:r>
        <w:rPr>
          <w:lang w:val="es-ES_tradnl"/>
        </w:rPr>
        <w:t>.- Mejor Establecimiento Enoturístico</w:t>
      </w:r>
    </w:p>
    <w:p w:rsidR="00AB068D" w:rsidRDefault="00AB068D" w:rsidP="00AD4167">
      <w:pPr>
        <w:jc w:val="both"/>
        <w:rPr>
          <w:lang w:val="es-ES_tradnl"/>
        </w:rPr>
      </w:pPr>
      <w:r>
        <w:rPr>
          <w:lang w:val="es-ES_tradnl"/>
        </w:rPr>
        <w:t>.- Mejor Experiencia Enoturística</w:t>
      </w:r>
    </w:p>
    <w:p w:rsidR="00AB068D" w:rsidRDefault="00AB068D" w:rsidP="00AD4167">
      <w:pPr>
        <w:jc w:val="both"/>
        <w:rPr>
          <w:lang w:val="es-ES_tradnl"/>
        </w:rPr>
      </w:pPr>
      <w:r>
        <w:rPr>
          <w:lang w:val="es-ES_tradnl"/>
        </w:rPr>
        <w:t>.- Compromiso con la Sociedad y el Medio Ambiente</w:t>
      </w:r>
    </w:p>
    <w:p w:rsidR="00AB068D" w:rsidRDefault="00AB068D" w:rsidP="00AD4167">
      <w:pPr>
        <w:jc w:val="both"/>
        <w:rPr>
          <w:lang w:val="es-ES_tradnl"/>
        </w:rPr>
      </w:pPr>
      <w:r>
        <w:rPr>
          <w:lang w:val="es-ES_tradnl"/>
        </w:rPr>
        <w:t xml:space="preserve">.- Accesibilidad </w:t>
      </w:r>
      <w:r w:rsidR="00F00790">
        <w:rPr>
          <w:lang w:val="es-ES_tradnl"/>
        </w:rPr>
        <w:t>en el Enoturismo</w:t>
      </w:r>
    </w:p>
    <w:p w:rsidR="00F00790" w:rsidRDefault="00F00790" w:rsidP="00AD4167">
      <w:pPr>
        <w:jc w:val="both"/>
        <w:rPr>
          <w:lang w:val="es-ES_tradnl"/>
        </w:rPr>
      </w:pPr>
      <w:r>
        <w:rPr>
          <w:lang w:val="es-ES_tradnl"/>
        </w:rPr>
        <w:t>.- Mérito Enoturístico (premio meritorio, destinado a una persona)</w:t>
      </w:r>
    </w:p>
    <w:p w:rsidR="00135011" w:rsidRDefault="00F00790" w:rsidP="00AD4167">
      <w:pPr>
        <w:jc w:val="both"/>
        <w:rPr>
          <w:lang w:val="es-ES_tradnl"/>
        </w:rPr>
      </w:pPr>
      <w:r>
        <w:rPr>
          <w:lang w:val="es-ES_tradnl"/>
        </w:rPr>
        <w:lastRenderedPageBreak/>
        <w:t xml:space="preserve">Como en ediciones anteriores, un jurado profesional y multidisciplinar será el encargado de seleccionar las mejores propuestas </w:t>
      </w:r>
      <w:r w:rsidR="001D3EFC">
        <w:rPr>
          <w:lang w:val="es-ES_tradnl"/>
        </w:rPr>
        <w:t xml:space="preserve">entre las </w:t>
      </w:r>
      <w:r>
        <w:rPr>
          <w:lang w:val="es-ES_tradnl"/>
        </w:rPr>
        <w:t xml:space="preserve">presentadas al certamen. Asimismo, se mantendrá la participación de los enoturistas que hayan visitado distintas rutas, que </w:t>
      </w:r>
    </w:p>
    <w:p w:rsidR="00135011" w:rsidRDefault="00135011" w:rsidP="00AD4167">
      <w:pPr>
        <w:jc w:val="both"/>
        <w:rPr>
          <w:lang w:val="es-ES_tradnl"/>
        </w:rPr>
      </w:pPr>
      <w:r>
        <w:rPr>
          <w:i/>
          <w:noProof/>
          <w:sz w:val="24"/>
          <w:szCs w:val="24"/>
          <w:lang w:eastAsia="es-ES"/>
        </w:rPr>
        <w:drawing>
          <wp:anchor distT="0" distB="0" distL="114300" distR="114300" simplePos="0" relativeHeight="251670528" behindDoc="1" locked="0" layoutInCell="1" allowOverlap="1" wp14:anchorId="6A950671" wp14:editId="72250739">
            <wp:simplePos x="0" y="0"/>
            <wp:positionH relativeFrom="column">
              <wp:posOffset>-1278255</wp:posOffset>
            </wp:positionH>
            <wp:positionV relativeFrom="paragraph">
              <wp:posOffset>-611505</wp:posOffset>
            </wp:positionV>
            <wp:extent cx="6143625" cy="8689340"/>
            <wp:effectExtent l="0" t="0" r="9525"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 de prens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43625" cy="8689340"/>
                    </a:xfrm>
                    <a:prstGeom prst="rect">
                      <a:avLst/>
                    </a:prstGeom>
                  </pic:spPr>
                </pic:pic>
              </a:graphicData>
            </a:graphic>
            <wp14:sizeRelH relativeFrom="page">
              <wp14:pctWidth>0</wp14:pctWidth>
            </wp14:sizeRelH>
            <wp14:sizeRelV relativeFrom="page">
              <wp14:pctHeight>0</wp14:pctHeight>
            </wp14:sizeRelV>
          </wp:anchor>
        </w:drawing>
      </w:r>
    </w:p>
    <w:p w:rsidR="00135011" w:rsidRDefault="00135011" w:rsidP="00AD4167">
      <w:pPr>
        <w:jc w:val="both"/>
        <w:rPr>
          <w:lang w:val="es-ES_tradnl"/>
        </w:rPr>
      </w:pPr>
    </w:p>
    <w:p w:rsidR="00F00790" w:rsidRDefault="00F00790" w:rsidP="00AD4167">
      <w:pPr>
        <w:jc w:val="both"/>
        <w:rPr>
          <w:lang w:val="es-ES_tradnl"/>
        </w:rPr>
      </w:pPr>
      <w:r>
        <w:rPr>
          <w:lang w:val="es-ES_tradnl"/>
        </w:rPr>
        <w:t>podrán elegir su propuesta favorita a través de las redes sociales de las Rutas del Vino. Los premios no tienen dotación económica.</w:t>
      </w:r>
    </w:p>
    <w:p w:rsidR="00F00790" w:rsidRDefault="00F00790" w:rsidP="00AD4167">
      <w:pPr>
        <w:jc w:val="both"/>
        <w:rPr>
          <w:lang w:val="es-ES_tradnl"/>
        </w:rPr>
      </w:pPr>
      <w:r>
        <w:rPr>
          <w:lang w:val="es-ES_tradnl"/>
        </w:rPr>
        <w:t xml:space="preserve">La presencia de la Ruta del Vino Ribera del Duero en estos premios de enoturismo ha sido una constante en las convocatorias anteriores. En la edición de 2018 fue el club de producto que más nominaciones consiguió, con 21 de un total de 106 candidaturas, acaparando una de cada cinco designaciones previas. </w:t>
      </w:r>
    </w:p>
    <w:p w:rsidR="00F00790" w:rsidRDefault="00F00790" w:rsidP="00AD4167">
      <w:pPr>
        <w:jc w:val="both"/>
        <w:rPr>
          <w:lang w:val="es-ES_tradnl"/>
        </w:rPr>
      </w:pPr>
      <w:r>
        <w:rPr>
          <w:lang w:val="es-ES_tradnl"/>
        </w:rPr>
        <w:t>La apuesta por estos galardones de los miembros de la Ruta del Vino ribereña se tradujo en la consecuc</w:t>
      </w:r>
      <w:r w:rsidR="000210BE">
        <w:rPr>
          <w:lang w:val="es-ES_tradnl"/>
        </w:rPr>
        <w:t>i</w:t>
      </w:r>
      <w:r>
        <w:rPr>
          <w:lang w:val="es-ES_tradnl"/>
        </w:rPr>
        <w:t>ón de dos premios</w:t>
      </w:r>
      <w:r w:rsidR="000210BE">
        <w:rPr>
          <w:lang w:val="es-ES_tradnl"/>
        </w:rPr>
        <w:t>, Mejor Bodega Abierta al Turismo para Emina y Mejor Alojamiento Enoturístico para Castilla Termal Monasterio  de Valbuena</w:t>
      </w:r>
      <w:r>
        <w:rPr>
          <w:lang w:val="es-ES_tradnl"/>
        </w:rPr>
        <w:t xml:space="preserve"> y cuatro menciones especiales</w:t>
      </w:r>
      <w:r w:rsidR="000210BE">
        <w:rPr>
          <w:lang w:val="es-ES_tradnl"/>
        </w:rPr>
        <w:t xml:space="preserve"> para Bodegas </w:t>
      </w:r>
      <w:r w:rsidR="001D3EFC">
        <w:rPr>
          <w:lang w:val="es-ES_tradnl"/>
        </w:rPr>
        <w:t>Viña Mayor</w:t>
      </w:r>
      <w:r w:rsidR="000210BE">
        <w:rPr>
          <w:lang w:val="es-ES_tradnl"/>
        </w:rPr>
        <w:t xml:space="preserve"> (Mejor Bodega Abierta al Turismo), Restaurante El 51 del Sol (Mejor Oferta Gastronómica), Día Pruno de Finca Villacreces (Mejor Experiencia Enoturística) y Museo de los Aromas (Accesibilidad en Enoturismo).</w:t>
      </w:r>
    </w:p>
    <w:p w:rsidR="007F01BE" w:rsidRDefault="007F01BE" w:rsidP="007F01BE">
      <w:pPr>
        <w:jc w:val="both"/>
        <w:rPr>
          <w:rFonts w:ascii="Arial Narrow" w:hAnsi="Arial Narrow"/>
          <w:b/>
        </w:rPr>
      </w:pPr>
      <w:r>
        <w:rPr>
          <w:rFonts w:ascii="Arial Narrow" w:hAnsi="Arial Narrow"/>
          <w:b/>
        </w:rPr>
        <w:t>___________________________________________________________________________</w:t>
      </w:r>
    </w:p>
    <w:p w:rsidR="008C07B5" w:rsidRDefault="008C07B5" w:rsidP="008C07B5">
      <w:pPr>
        <w:jc w:val="both"/>
        <w:rPr>
          <w:rFonts w:ascii="Arial Narrow" w:hAnsi="Arial Narrow"/>
          <w:b/>
        </w:rPr>
      </w:pPr>
      <w:r>
        <w:rPr>
          <w:rFonts w:ascii="Arial Narrow" w:hAnsi="Arial Narrow"/>
          <w:b/>
        </w:rPr>
        <w:t xml:space="preserve">Sobre la Ruta del Vino Ribera del Duero </w:t>
      </w:r>
    </w:p>
    <w:p w:rsidR="008C07B5" w:rsidRDefault="008C07B5" w:rsidP="008C07B5">
      <w:pPr>
        <w:spacing w:after="120"/>
        <w:jc w:val="both"/>
        <w:rPr>
          <w:rFonts w:ascii="Arial Narrow" w:hAnsi="Arial Narrow"/>
          <w:i/>
          <w:sz w:val="20"/>
          <w:szCs w:val="20"/>
        </w:rPr>
      </w:pPr>
      <w:r>
        <w:rPr>
          <w:rFonts w:ascii="Arial Narrow" w:hAnsi="Arial Narrow"/>
          <w:i/>
          <w:sz w:val="20"/>
          <w:szCs w:val="20"/>
        </w:rPr>
        <w:t xml:space="preserve">La Ruta del Vino Ribera del Duero recorre las cuatro provincias castellanoleonesas que engloba la Denominación de Origen homónima, Burgos, Segovia, Soria y Valladolid. Se extiende por una franja de 115 kilómetros de este a oeste y apenas 35 de norte a sur y cuenta con más de 21.000 hectáreas de viñedo. </w:t>
      </w:r>
    </w:p>
    <w:p w:rsidR="008C07B5" w:rsidRDefault="008C07B5" w:rsidP="008C07B5">
      <w:pPr>
        <w:spacing w:after="120"/>
        <w:jc w:val="both"/>
        <w:rPr>
          <w:rFonts w:ascii="Arial Narrow" w:hAnsi="Arial Narrow"/>
          <w:sz w:val="20"/>
          <w:szCs w:val="20"/>
        </w:rPr>
      </w:pPr>
      <w:r>
        <w:rPr>
          <w:rFonts w:ascii="Arial Narrow" w:hAnsi="Arial Narrow"/>
          <w:i/>
          <w:sz w:val="20"/>
          <w:szCs w:val="20"/>
        </w:rPr>
        <w:t>Está integrada por 308 asociados y adheridos. Entre ellos se encuentran 92 pueblos, cinco asociaciones, el Consejo Regulador de la Denominación de Origen Ribera del Duero, 60 bodegas, 51 alojamientos, 28 restaurantes y 24 museos y centros de interpretación, entre ellos seis dedicados en exclusiva al vino. Enotecas y comercios, establecimientos de ocio y oficinas de turismo completan el listado de adhesiones a este itinerario turístico</w:t>
      </w:r>
      <w:r>
        <w:rPr>
          <w:rFonts w:ascii="Arial Narrow" w:hAnsi="Arial Narrow"/>
          <w:sz w:val="20"/>
          <w:szCs w:val="20"/>
        </w:rPr>
        <w:t>.</w:t>
      </w:r>
    </w:p>
    <w:p w:rsidR="007F01BE" w:rsidRPr="00DB00F5" w:rsidRDefault="00BA58CA" w:rsidP="007F01BE">
      <w:pPr>
        <w:spacing w:after="120"/>
        <w:jc w:val="both"/>
        <w:rPr>
          <w:rFonts w:ascii="Arial Narrow" w:hAnsi="Arial Narrow"/>
          <w:sz w:val="20"/>
          <w:szCs w:val="20"/>
        </w:rPr>
      </w:pPr>
      <w:r>
        <w:rPr>
          <w:rFonts w:ascii="Times New Roman" w:hAnsi="Times New Roman" w:cs="Times New Roman"/>
          <w:noProof/>
          <w:sz w:val="24"/>
          <w:szCs w:val="24"/>
          <w:lang w:eastAsia="es-ES"/>
        </w:rPr>
        <w:drawing>
          <wp:anchor distT="0" distB="0" distL="114300" distR="114300" simplePos="0" relativeHeight="251665408" behindDoc="1" locked="0" layoutInCell="1" allowOverlap="1" wp14:anchorId="0C8754FD" wp14:editId="3ED42A27">
            <wp:simplePos x="0" y="0"/>
            <wp:positionH relativeFrom="column">
              <wp:posOffset>15240</wp:posOffset>
            </wp:positionH>
            <wp:positionV relativeFrom="paragraph">
              <wp:posOffset>207010</wp:posOffset>
            </wp:positionV>
            <wp:extent cx="1224915" cy="571500"/>
            <wp:effectExtent l="0" t="0" r="0" b="0"/>
            <wp:wrapNone/>
            <wp:docPr id="3" name="4 Imagen" descr="logotip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c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4915" cy="571500"/>
                    </a:xfrm>
                    <a:prstGeom prst="rect">
                      <a:avLst/>
                    </a:prstGeom>
                  </pic:spPr>
                </pic:pic>
              </a:graphicData>
            </a:graphic>
            <wp14:sizeRelH relativeFrom="page">
              <wp14:pctWidth>0</wp14:pctWidth>
            </wp14:sizeRelH>
            <wp14:sizeRelV relativeFrom="page">
              <wp14:pctHeight>0</wp14:pctHeight>
            </wp14:sizeRelV>
          </wp:anchor>
        </w:drawing>
      </w:r>
      <w:r>
        <w:rPr>
          <w:b/>
          <w:noProof/>
          <w:sz w:val="24"/>
          <w:szCs w:val="24"/>
          <w:lang w:eastAsia="es-ES"/>
        </w:rPr>
        <w:drawing>
          <wp:anchor distT="0" distB="0" distL="114300" distR="114300" simplePos="0" relativeHeight="251664384" behindDoc="1" locked="0" layoutInCell="1" allowOverlap="1" wp14:anchorId="6C61F581" wp14:editId="05143FD1">
            <wp:simplePos x="0" y="0"/>
            <wp:positionH relativeFrom="column">
              <wp:posOffset>3225165</wp:posOffset>
            </wp:positionH>
            <wp:positionV relativeFrom="paragraph">
              <wp:posOffset>568960</wp:posOffset>
            </wp:positionV>
            <wp:extent cx="1353870" cy="20955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Washington Pos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2075" cy="210820"/>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noProof/>
          <w:sz w:val="20"/>
          <w:szCs w:val="20"/>
          <w:lang w:eastAsia="es-ES"/>
        </w:rPr>
        <w:drawing>
          <wp:anchor distT="0" distB="0" distL="114300" distR="114300" simplePos="0" relativeHeight="251663360" behindDoc="0" locked="0" layoutInCell="1" allowOverlap="1" wp14:anchorId="74E0E268" wp14:editId="725A936F">
            <wp:simplePos x="0" y="0"/>
            <wp:positionH relativeFrom="column">
              <wp:posOffset>3225165</wp:posOffset>
            </wp:positionH>
            <wp:positionV relativeFrom="paragraph">
              <wp:posOffset>201930</wp:posOffset>
            </wp:positionV>
            <wp:extent cx="1419225" cy="276225"/>
            <wp:effectExtent l="0" t="0" r="9525" b="9525"/>
            <wp:wrapNone/>
            <wp:docPr id="2" name="6 Imagen" descr="Logotipo NY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 NYT.png"/>
                    <pic:cNvPicPr/>
                  </pic:nvPicPr>
                  <pic:blipFill>
                    <a:blip r:embed="rId11" cstate="print"/>
                    <a:stretch>
                      <a:fillRect/>
                    </a:stretch>
                  </pic:blipFill>
                  <pic:spPr>
                    <a:xfrm>
                      <a:off x="0" y="0"/>
                      <a:ext cx="1419225" cy="276225"/>
                    </a:xfrm>
                    <a:prstGeom prst="rect">
                      <a:avLst/>
                    </a:prstGeom>
                  </pic:spPr>
                </pic:pic>
              </a:graphicData>
            </a:graphic>
          </wp:anchor>
        </w:drawing>
      </w:r>
      <w:r w:rsidR="00156BE7">
        <w:rPr>
          <w:rFonts w:ascii="Arial Narrow" w:hAnsi="Arial Narrow"/>
          <w:noProof/>
          <w:sz w:val="20"/>
          <w:szCs w:val="20"/>
          <w:lang w:eastAsia="es-ES"/>
        </w:rPr>
        <mc:AlternateContent>
          <mc:Choice Requires="wps">
            <w:drawing>
              <wp:anchor distT="0" distB="0" distL="114300" distR="114300" simplePos="0" relativeHeight="251662336" behindDoc="0" locked="0" layoutInCell="1" allowOverlap="1" wp14:anchorId="17D6F9A5" wp14:editId="2D33ED35">
                <wp:simplePos x="0" y="0"/>
                <wp:positionH relativeFrom="column">
                  <wp:posOffset>1379220</wp:posOffset>
                </wp:positionH>
                <wp:positionV relativeFrom="paragraph">
                  <wp:posOffset>401955</wp:posOffset>
                </wp:positionV>
                <wp:extent cx="1845945" cy="349885"/>
                <wp:effectExtent l="0" t="0" r="1905"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34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01BE" w:rsidRPr="00E0647A" w:rsidRDefault="007F01BE" w:rsidP="007F01BE">
                            <w:pPr>
                              <w:rPr>
                                <w:sz w:val="20"/>
                                <w:szCs w:val="20"/>
                              </w:rPr>
                            </w:pPr>
                            <w:r w:rsidRPr="00E0647A">
                              <w:rPr>
                                <w:rFonts w:ascii="Comic Sans MS" w:hAnsi="Comic Sans MS"/>
                                <w:b/>
                                <w:bCs/>
                                <w:color w:val="595959"/>
                                <w:sz w:val="20"/>
                                <w:szCs w:val="20"/>
                                <w:lang w:val="es-ES_tradnl"/>
                              </w:rPr>
                              <w:t>Destino recomendado por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6" type="#_x0000_t202" style="position:absolute;left:0;text-align:left;margin-left:108.6pt;margin-top:31.65pt;width:145.35pt;height:2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" stroked="f">
                <v:textbox>
                  <w:txbxContent>
                    <w:p w:rsidR="007F01BE" w:rsidRPr="00E0647A" w:rsidRDefault="007F01BE" w:rsidP="007F01BE">
                      <w:pPr>
                        <w:rPr>
                          <w:sz w:val="20"/>
                          <w:szCs w:val="20"/>
                        </w:rPr>
                      </w:pPr>
                      <w:r w:rsidRPr="00E0647A">
                        <w:rPr>
                          <w:rFonts w:ascii="Comic Sans MS" w:hAnsi="Comic Sans MS"/>
                          <w:b/>
                          <w:bCs/>
                          <w:color w:val="595959"/>
                          <w:sz w:val="20"/>
                          <w:szCs w:val="20"/>
                          <w:lang w:val="es-ES_tradnl"/>
                        </w:rPr>
                        <w:t>Destino recomendado por</w:t>
                      </w:r>
                    </w:p>
                  </w:txbxContent>
                </v:textbox>
              </v:shape>
            </w:pict>
          </mc:Fallback>
        </mc:AlternateContent>
      </w:r>
    </w:p>
    <w:p w:rsidR="007F01BE" w:rsidRPr="00C22AA2" w:rsidRDefault="007F01BE" w:rsidP="007F01BE">
      <w:pPr>
        <w:spacing w:after="120"/>
        <w:jc w:val="both"/>
        <w:rPr>
          <w:rFonts w:ascii="Arial Narrow" w:hAnsi="Arial Narrow"/>
        </w:rPr>
      </w:pPr>
    </w:p>
    <w:p w:rsidR="007F01BE" w:rsidRDefault="007F01BE" w:rsidP="007F01BE">
      <w:pPr>
        <w:jc w:val="both"/>
        <w:rPr>
          <w:b/>
          <w:sz w:val="24"/>
          <w:szCs w:val="24"/>
        </w:rPr>
        <w:sectPr w:rsidR="007F01BE" w:rsidSect="00135011">
          <w:type w:val="continuous"/>
          <w:pgSz w:w="11906" w:h="16838"/>
          <w:pgMar w:top="1418" w:right="1701" w:bottom="1418" w:left="2268" w:header="709" w:footer="709" w:gutter="0"/>
          <w:cols w:space="708"/>
          <w:docGrid w:linePitch="360"/>
        </w:sectPr>
      </w:pPr>
    </w:p>
    <w:p w:rsidR="00BA58CA" w:rsidRDefault="001D3EFC" w:rsidP="007F01BE">
      <w:pPr>
        <w:jc w:val="both"/>
        <w:rPr>
          <w:b/>
          <w:sz w:val="24"/>
          <w:szCs w:val="24"/>
        </w:rPr>
      </w:pPr>
      <w:r>
        <w:rPr>
          <w:b/>
          <w:noProof/>
          <w:sz w:val="24"/>
          <w:szCs w:val="24"/>
          <w:lang w:eastAsia="es-ES"/>
        </w:rPr>
        <w:lastRenderedPageBreak/>
        <w:drawing>
          <wp:anchor distT="0" distB="0" distL="114300" distR="114300" simplePos="0" relativeHeight="251672576" behindDoc="1" locked="0" layoutInCell="1" allowOverlap="1" wp14:anchorId="607A4F49" wp14:editId="4F408261">
            <wp:simplePos x="0" y="0"/>
            <wp:positionH relativeFrom="column">
              <wp:posOffset>3225165</wp:posOffset>
            </wp:positionH>
            <wp:positionV relativeFrom="paragraph">
              <wp:posOffset>55880</wp:posOffset>
            </wp:positionV>
            <wp:extent cx="1353870" cy="209550"/>
            <wp:effectExtent l="0" t="0" r="0"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Washington Pos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3870" cy="209550"/>
                    </a:xfrm>
                    <a:prstGeom prst="rect">
                      <a:avLst/>
                    </a:prstGeom>
                  </pic:spPr>
                </pic:pic>
              </a:graphicData>
            </a:graphic>
            <wp14:sizeRelH relativeFrom="page">
              <wp14:pctWidth>0</wp14:pctWidth>
            </wp14:sizeRelH>
            <wp14:sizeRelV relativeFrom="page">
              <wp14:pctHeight>0</wp14:pctHeight>
            </wp14:sizeRelV>
          </wp:anchor>
        </w:drawing>
      </w:r>
    </w:p>
    <w:p w:rsidR="00BA58CA" w:rsidRDefault="00BA58CA" w:rsidP="007F01BE">
      <w:pPr>
        <w:jc w:val="both"/>
        <w:rPr>
          <w:b/>
          <w:sz w:val="24"/>
          <w:szCs w:val="24"/>
        </w:rPr>
      </w:pPr>
    </w:p>
    <w:p w:rsidR="007F01BE" w:rsidRPr="00FE5783" w:rsidRDefault="007F01BE" w:rsidP="007F01BE">
      <w:pPr>
        <w:jc w:val="both"/>
        <w:rPr>
          <w:b/>
          <w:sz w:val="24"/>
          <w:szCs w:val="24"/>
        </w:rPr>
      </w:pPr>
      <w:r>
        <w:rPr>
          <w:b/>
          <w:sz w:val="24"/>
          <w:szCs w:val="24"/>
        </w:rPr>
        <w:t xml:space="preserve">Contactos para </w:t>
      </w:r>
      <w:r w:rsidRPr="00FE5783">
        <w:rPr>
          <w:b/>
          <w:sz w:val="24"/>
          <w:szCs w:val="24"/>
        </w:rPr>
        <w:t xml:space="preserve"> e</w:t>
      </w:r>
      <w:r>
        <w:rPr>
          <w:b/>
          <w:sz w:val="24"/>
          <w:szCs w:val="24"/>
        </w:rPr>
        <w:t>ntrevistas</w:t>
      </w:r>
      <w:r w:rsidRPr="00FE5783">
        <w:rPr>
          <w:b/>
          <w:sz w:val="24"/>
          <w:szCs w:val="24"/>
        </w:rPr>
        <w:t>:</w:t>
      </w:r>
    </w:p>
    <w:p w:rsidR="007F01BE" w:rsidRDefault="00757892" w:rsidP="007F01BE">
      <w:pPr>
        <w:spacing w:after="0"/>
        <w:jc w:val="both"/>
        <w:rPr>
          <w:sz w:val="20"/>
          <w:szCs w:val="20"/>
        </w:rPr>
      </w:pPr>
      <w:r>
        <w:rPr>
          <w:b/>
        </w:rPr>
        <w:t>Sara García</w:t>
      </w:r>
      <w:r w:rsidR="007F01BE">
        <w:rPr>
          <w:b/>
        </w:rPr>
        <w:t xml:space="preserve"> </w:t>
      </w:r>
      <w:r w:rsidR="007F01BE" w:rsidRPr="0060173E">
        <w:t>(</w:t>
      </w:r>
      <w:r w:rsidR="007F01BE" w:rsidRPr="00BE24CA">
        <w:rPr>
          <w:sz w:val="20"/>
          <w:szCs w:val="20"/>
        </w:rPr>
        <w:t>Gerente Ruta Vino Ribera Duero</w:t>
      </w:r>
      <w:r w:rsidR="007F01BE">
        <w:rPr>
          <w:sz w:val="20"/>
          <w:szCs w:val="20"/>
        </w:rPr>
        <w:t>) 947 10 72 54 – 637 82 59 87</w:t>
      </w:r>
    </w:p>
    <w:p w:rsidR="007F01BE" w:rsidRDefault="007F01BE" w:rsidP="007F01BE">
      <w:pPr>
        <w:spacing w:after="0"/>
        <w:jc w:val="both"/>
        <w:rPr>
          <w:sz w:val="20"/>
          <w:szCs w:val="20"/>
        </w:rPr>
      </w:pPr>
    </w:p>
    <w:p w:rsidR="007F01BE" w:rsidRDefault="007F01BE" w:rsidP="007F01BE">
      <w:pPr>
        <w:spacing w:after="0"/>
        <w:rPr>
          <w:b/>
          <w:color w:val="943634" w:themeColor="accent2" w:themeShade="BF"/>
          <w:sz w:val="28"/>
          <w:szCs w:val="28"/>
          <w:lang w:val="es-ES_tradnl"/>
        </w:rPr>
      </w:pPr>
    </w:p>
    <w:sectPr w:rsidR="007F01BE" w:rsidSect="00135011">
      <w:type w:val="continuous"/>
      <w:pgSz w:w="11906" w:h="16838"/>
      <w:pgMar w:top="1418" w:right="1701"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182" w:rsidRDefault="009D0182" w:rsidP="006028F5">
      <w:pPr>
        <w:spacing w:after="0" w:line="240" w:lineRule="auto"/>
      </w:pPr>
      <w:r>
        <w:separator/>
      </w:r>
    </w:p>
  </w:endnote>
  <w:endnote w:type="continuationSeparator" w:id="0">
    <w:p w:rsidR="009D0182" w:rsidRDefault="009D0182" w:rsidP="00602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182" w:rsidRDefault="009D0182" w:rsidP="006028F5">
      <w:pPr>
        <w:spacing w:after="0" w:line="240" w:lineRule="auto"/>
      </w:pPr>
      <w:r>
        <w:separator/>
      </w:r>
    </w:p>
  </w:footnote>
  <w:footnote w:type="continuationSeparator" w:id="0">
    <w:p w:rsidR="009D0182" w:rsidRDefault="009D0182" w:rsidP="006028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BC2D28"/>
    <w:multiLevelType w:val="hybridMultilevel"/>
    <w:tmpl w:val="2AAC60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1981263"/>
    <w:multiLevelType w:val="hybridMultilevel"/>
    <w:tmpl w:val="FEBAE38C"/>
    <w:lvl w:ilvl="0" w:tplc="95B26FEA">
      <w:numFmt w:val="bullet"/>
      <w:lvlText w:val=""/>
      <w:lvlJc w:val="left"/>
      <w:pPr>
        <w:ind w:left="847" w:hanging="705"/>
      </w:pPr>
      <w:rPr>
        <w:rFonts w:ascii="Symbol" w:eastAsiaTheme="minorHAnsi" w:hAnsi="Symbol" w:cstheme="minorBidi"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777"/>
    <w:rsid w:val="000210BE"/>
    <w:rsid w:val="000B54DB"/>
    <w:rsid w:val="000F58AD"/>
    <w:rsid w:val="0011173D"/>
    <w:rsid w:val="00124E0F"/>
    <w:rsid w:val="00135011"/>
    <w:rsid w:val="00152606"/>
    <w:rsid w:val="00156BE7"/>
    <w:rsid w:val="00191BBC"/>
    <w:rsid w:val="001A4B7D"/>
    <w:rsid w:val="001D3EFC"/>
    <w:rsid w:val="00235E6C"/>
    <w:rsid w:val="00247965"/>
    <w:rsid w:val="00276A4F"/>
    <w:rsid w:val="0032793F"/>
    <w:rsid w:val="00377D51"/>
    <w:rsid w:val="003930B8"/>
    <w:rsid w:val="003A69C4"/>
    <w:rsid w:val="00404F06"/>
    <w:rsid w:val="004273B9"/>
    <w:rsid w:val="00445AFB"/>
    <w:rsid w:val="004A379B"/>
    <w:rsid w:val="00590F65"/>
    <w:rsid w:val="005E4777"/>
    <w:rsid w:val="005F42EB"/>
    <w:rsid w:val="006028F5"/>
    <w:rsid w:val="00612370"/>
    <w:rsid w:val="0063190F"/>
    <w:rsid w:val="006616E2"/>
    <w:rsid w:val="00694BF3"/>
    <w:rsid w:val="00757892"/>
    <w:rsid w:val="007F01BE"/>
    <w:rsid w:val="008C07B5"/>
    <w:rsid w:val="00994E43"/>
    <w:rsid w:val="009D0182"/>
    <w:rsid w:val="009F6B8F"/>
    <w:rsid w:val="00A373CC"/>
    <w:rsid w:val="00A861C7"/>
    <w:rsid w:val="00AB068D"/>
    <w:rsid w:val="00AC563A"/>
    <w:rsid w:val="00AD4167"/>
    <w:rsid w:val="00B41D4E"/>
    <w:rsid w:val="00B428EA"/>
    <w:rsid w:val="00BA58CA"/>
    <w:rsid w:val="00C24919"/>
    <w:rsid w:val="00C4412B"/>
    <w:rsid w:val="00CE0575"/>
    <w:rsid w:val="00CE29AC"/>
    <w:rsid w:val="00CF208B"/>
    <w:rsid w:val="00D7460D"/>
    <w:rsid w:val="00DB16F2"/>
    <w:rsid w:val="00E76366"/>
    <w:rsid w:val="00F0041B"/>
    <w:rsid w:val="00F00790"/>
    <w:rsid w:val="00F413C0"/>
    <w:rsid w:val="00FD7D6B"/>
    <w:rsid w:val="00FE7FD1"/>
    <w:rsid w:val="00FF73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028F5"/>
    <w:pPr>
      <w:ind w:left="720"/>
      <w:contextualSpacing/>
    </w:pPr>
  </w:style>
  <w:style w:type="paragraph" w:styleId="Encabezado">
    <w:name w:val="header"/>
    <w:basedOn w:val="Normal"/>
    <w:link w:val="EncabezadoCar"/>
    <w:uiPriority w:val="99"/>
    <w:unhideWhenUsed/>
    <w:rsid w:val="006028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028F5"/>
  </w:style>
  <w:style w:type="paragraph" w:styleId="Piedepgina">
    <w:name w:val="footer"/>
    <w:basedOn w:val="Normal"/>
    <w:link w:val="PiedepginaCar"/>
    <w:uiPriority w:val="99"/>
    <w:unhideWhenUsed/>
    <w:rsid w:val="006028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028F5"/>
  </w:style>
  <w:style w:type="character" w:styleId="Hipervnculo">
    <w:name w:val="Hyperlink"/>
    <w:basedOn w:val="Fuentedeprrafopredeter"/>
    <w:uiPriority w:val="99"/>
    <w:unhideWhenUsed/>
    <w:rsid w:val="007F01BE"/>
    <w:rPr>
      <w:color w:val="0000FF" w:themeColor="hyperlink"/>
      <w:u w:val="single"/>
    </w:rPr>
  </w:style>
  <w:style w:type="paragraph" w:styleId="Textodeglobo">
    <w:name w:val="Balloon Text"/>
    <w:basedOn w:val="Normal"/>
    <w:link w:val="TextodegloboCar"/>
    <w:uiPriority w:val="99"/>
    <w:semiHidden/>
    <w:unhideWhenUsed/>
    <w:rsid w:val="007F01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1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028F5"/>
    <w:pPr>
      <w:ind w:left="720"/>
      <w:contextualSpacing/>
    </w:pPr>
  </w:style>
  <w:style w:type="paragraph" w:styleId="Encabezado">
    <w:name w:val="header"/>
    <w:basedOn w:val="Normal"/>
    <w:link w:val="EncabezadoCar"/>
    <w:uiPriority w:val="99"/>
    <w:unhideWhenUsed/>
    <w:rsid w:val="006028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028F5"/>
  </w:style>
  <w:style w:type="paragraph" w:styleId="Piedepgina">
    <w:name w:val="footer"/>
    <w:basedOn w:val="Normal"/>
    <w:link w:val="PiedepginaCar"/>
    <w:uiPriority w:val="99"/>
    <w:unhideWhenUsed/>
    <w:rsid w:val="006028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028F5"/>
  </w:style>
  <w:style w:type="character" w:styleId="Hipervnculo">
    <w:name w:val="Hyperlink"/>
    <w:basedOn w:val="Fuentedeprrafopredeter"/>
    <w:uiPriority w:val="99"/>
    <w:unhideWhenUsed/>
    <w:rsid w:val="007F01BE"/>
    <w:rPr>
      <w:color w:val="0000FF" w:themeColor="hyperlink"/>
      <w:u w:val="single"/>
    </w:rPr>
  </w:style>
  <w:style w:type="paragraph" w:styleId="Textodeglobo">
    <w:name w:val="Balloon Text"/>
    <w:basedOn w:val="Normal"/>
    <w:link w:val="TextodegloboCar"/>
    <w:uiPriority w:val="99"/>
    <w:semiHidden/>
    <w:unhideWhenUsed/>
    <w:rsid w:val="007F01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1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94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4880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Nieves</cp:lastModifiedBy>
  <cp:revision>5</cp:revision>
  <cp:lastPrinted>2020-04-01T09:32:00Z</cp:lastPrinted>
  <dcterms:created xsi:type="dcterms:W3CDTF">2020-03-31T22:00:00Z</dcterms:created>
  <dcterms:modified xsi:type="dcterms:W3CDTF">2020-04-01T09:32:00Z</dcterms:modified>
</cp:coreProperties>
</file>